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33F6E">
      <w:pPr>
        <w:spacing w:line="254" w:lineRule="auto"/>
        <w:rPr>
          <w:rFonts w:ascii="Arial"/>
          <w:sz w:val="21"/>
        </w:rPr>
      </w:pPr>
    </w:p>
    <w:p w14:paraId="2FFC4BF9">
      <w:pPr>
        <w:spacing w:before="149" w:line="284" w:lineRule="auto"/>
        <w:ind w:left="1721" w:right="1472" w:hanging="1000"/>
        <w:rPr>
          <w:rFonts w:ascii="宋体" w:hAnsi="宋体" w:eastAsia="宋体" w:cs="宋体"/>
          <w:sz w:val="46"/>
          <w:szCs w:val="46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1"/>
          <w:sz w:val="46"/>
          <w:szCs w:val="46"/>
        </w:rPr>
        <w:t>2024年湖南大众传媒职业技术学院学生</w:t>
      </w:r>
      <w:r>
        <w:rPr>
          <w:rFonts w:ascii="宋体" w:hAnsi="宋体" w:eastAsia="宋体" w:cs="宋体"/>
          <w:spacing w:val="14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46"/>
          <w:szCs w:val="46"/>
        </w:rPr>
        <w:t>成长辅导案例大赛公示名单</w:t>
      </w:r>
    </w:p>
    <w:p w14:paraId="73F3E718">
      <w:pPr>
        <w:pStyle w:val="2"/>
        <w:spacing w:before="80" w:line="222" w:lineRule="auto"/>
        <w:ind w:left="680"/>
        <w:outlineLvl w:val="0"/>
        <w:rPr>
          <w:sz w:val="36"/>
          <w:szCs w:val="36"/>
        </w:rPr>
      </w:pPr>
      <w:r>
        <w:rPr>
          <w:b/>
          <w:bCs/>
          <w:spacing w:val="21"/>
          <w:sz w:val="36"/>
          <w:szCs w:val="36"/>
        </w:rPr>
        <w:t>一、一</w:t>
      </w:r>
      <w:r>
        <w:rPr>
          <w:spacing w:val="-70"/>
          <w:sz w:val="36"/>
          <w:szCs w:val="36"/>
        </w:rPr>
        <w:t xml:space="preserve"> </w:t>
      </w:r>
      <w:r>
        <w:rPr>
          <w:b/>
          <w:bCs/>
          <w:spacing w:val="21"/>
          <w:sz w:val="36"/>
          <w:szCs w:val="36"/>
        </w:rPr>
        <w:t>等奖(2个):</w:t>
      </w:r>
    </w:p>
    <w:p w14:paraId="14C4AF75">
      <w:pPr>
        <w:spacing w:line="124" w:lineRule="exact"/>
      </w:pPr>
    </w:p>
    <w:tbl>
      <w:tblPr>
        <w:tblStyle w:val="5"/>
        <w:tblW w:w="8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6"/>
        <w:gridCol w:w="1314"/>
      </w:tblGrid>
      <w:tr w14:paraId="50958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7606" w:type="dxa"/>
            <w:vAlign w:val="top"/>
          </w:tcPr>
          <w:p w14:paraId="0891CA4C">
            <w:pPr>
              <w:pStyle w:val="6"/>
              <w:spacing w:before="170" w:line="220" w:lineRule="auto"/>
              <w:ind w:left="3114"/>
            </w:pPr>
            <w:r>
              <w:rPr>
                <w:spacing w:val="4"/>
              </w:rPr>
              <w:t>案例名称</w:t>
            </w:r>
          </w:p>
        </w:tc>
        <w:tc>
          <w:tcPr>
            <w:tcW w:w="1314" w:type="dxa"/>
            <w:vAlign w:val="top"/>
          </w:tcPr>
          <w:p w14:paraId="034B1BB6">
            <w:pPr>
              <w:pStyle w:val="6"/>
              <w:spacing w:before="170" w:line="220" w:lineRule="auto"/>
              <w:ind w:left="308"/>
            </w:pPr>
            <w:r>
              <w:rPr>
                <w:spacing w:val="8"/>
              </w:rPr>
              <w:t>作者</w:t>
            </w:r>
          </w:p>
        </w:tc>
      </w:tr>
      <w:tr w14:paraId="61C0A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7606" w:type="dxa"/>
            <w:vAlign w:val="top"/>
          </w:tcPr>
          <w:p w14:paraId="4C06F7D6">
            <w:pPr>
              <w:pStyle w:val="6"/>
              <w:spacing w:before="143" w:line="310" w:lineRule="auto"/>
              <w:ind w:left="2094" w:right="46" w:hanging="2040"/>
            </w:pPr>
            <w:r>
              <w:t>当“电竞少年”遇上“竞技精神”——一例班级建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</w:rPr>
              <w:t>设的成长辅导案例报告</w:t>
            </w:r>
          </w:p>
        </w:tc>
        <w:tc>
          <w:tcPr>
            <w:tcW w:w="1314" w:type="dxa"/>
            <w:vAlign w:val="top"/>
          </w:tcPr>
          <w:p w14:paraId="4228C47E">
            <w:pPr>
              <w:pStyle w:val="6"/>
              <w:spacing w:before="147" w:line="220" w:lineRule="auto"/>
              <w:ind w:left="308"/>
            </w:pPr>
            <w:r>
              <w:rPr>
                <w:spacing w:val="8"/>
              </w:rPr>
              <w:t>甄苗</w:t>
            </w:r>
          </w:p>
        </w:tc>
      </w:tr>
      <w:tr w14:paraId="3F2BC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7606" w:type="dxa"/>
            <w:vAlign w:val="top"/>
          </w:tcPr>
          <w:p w14:paraId="0AF242FF">
            <w:pPr>
              <w:pStyle w:val="6"/>
              <w:spacing w:before="168" w:line="219" w:lineRule="auto"/>
              <w:ind w:left="54"/>
            </w:pPr>
            <w:r>
              <w:t>用心发现闪光点、用爱陪伴成长，做青春的摆渡人</w:t>
            </w:r>
          </w:p>
        </w:tc>
        <w:tc>
          <w:tcPr>
            <w:tcW w:w="1314" w:type="dxa"/>
            <w:vAlign w:val="top"/>
          </w:tcPr>
          <w:p w14:paraId="626DF753">
            <w:pPr>
              <w:pStyle w:val="6"/>
              <w:spacing w:before="172" w:line="220" w:lineRule="auto"/>
              <w:ind w:left="138"/>
            </w:pPr>
            <w:r>
              <w:rPr>
                <w:spacing w:val="5"/>
              </w:rPr>
              <w:t>谢玮玉</w:t>
            </w:r>
          </w:p>
        </w:tc>
      </w:tr>
    </w:tbl>
    <w:p w14:paraId="773FF3E2">
      <w:pPr>
        <w:spacing w:line="353" w:lineRule="auto"/>
        <w:rPr>
          <w:rFonts w:ascii="Arial"/>
          <w:sz w:val="21"/>
        </w:rPr>
      </w:pPr>
    </w:p>
    <w:p w14:paraId="5B8B6F60">
      <w:pPr>
        <w:spacing w:line="353" w:lineRule="auto"/>
        <w:rPr>
          <w:rFonts w:ascii="Arial"/>
          <w:sz w:val="21"/>
        </w:rPr>
      </w:pPr>
    </w:p>
    <w:p w14:paraId="400E949D">
      <w:pPr>
        <w:pStyle w:val="2"/>
        <w:spacing w:before="117" w:line="222" w:lineRule="auto"/>
        <w:ind w:left="464"/>
        <w:rPr>
          <w:sz w:val="36"/>
          <w:szCs w:val="36"/>
        </w:rPr>
      </w:pPr>
      <w:r>
        <w:rPr>
          <w:spacing w:val="13"/>
          <w:sz w:val="36"/>
          <w:szCs w:val="36"/>
        </w:rPr>
        <w:t>二</w:t>
      </w:r>
      <w:r>
        <w:rPr>
          <w:spacing w:val="-41"/>
          <w:sz w:val="36"/>
          <w:szCs w:val="36"/>
        </w:rPr>
        <w:t xml:space="preserve"> </w:t>
      </w:r>
      <w:r>
        <w:rPr>
          <w:spacing w:val="13"/>
          <w:sz w:val="36"/>
          <w:szCs w:val="36"/>
        </w:rPr>
        <w:t>、二等奖(3个):</w:t>
      </w:r>
    </w:p>
    <w:p w14:paraId="6410D8B6">
      <w:pPr>
        <w:spacing w:line="129" w:lineRule="exact"/>
      </w:pPr>
    </w:p>
    <w:tbl>
      <w:tblPr>
        <w:tblStyle w:val="5"/>
        <w:tblW w:w="8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16"/>
        <w:gridCol w:w="1323"/>
      </w:tblGrid>
      <w:tr w14:paraId="357AFE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7616" w:type="dxa"/>
            <w:vAlign w:val="top"/>
          </w:tcPr>
          <w:p w14:paraId="75834FDE">
            <w:pPr>
              <w:pStyle w:val="6"/>
              <w:spacing w:before="175" w:line="220" w:lineRule="auto"/>
              <w:ind w:left="3129"/>
            </w:pPr>
            <w:r>
              <w:rPr>
                <w:b/>
                <w:bCs/>
                <w:spacing w:val="-2"/>
              </w:rPr>
              <w:t>案例名称</w:t>
            </w:r>
          </w:p>
        </w:tc>
        <w:tc>
          <w:tcPr>
            <w:tcW w:w="1323" w:type="dxa"/>
            <w:vAlign w:val="top"/>
          </w:tcPr>
          <w:p w14:paraId="63DF64BF">
            <w:pPr>
              <w:pStyle w:val="6"/>
              <w:spacing w:before="175" w:line="220" w:lineRule="auto"/>
              <w:ind w:left="323"/>
            </w:pPr>
            <w:r>
              <w:rPr>
                <w:b/>
                <w:bCs/>
                <w:spacing w:val="-1"/>
              </w:rPr>
              <w:t>作者</w:t>
            </w:r>
          </w:p>
        </w:tc>
      </w:tr>
      <w:tr w14:paraId="25CF9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616" w:type="dxa"/>
            <w:vAlign w:val="top"/>
          </w:tcPr>
          <w:p w14:paraId="2F74A3C1">
            <w:pPr>
              <w:pStyle w:val="6"/>
              <w:spacing w:before="164" w:line="218" w:lineRule="auto"/>
              <w:ind w:left="1934"/>
            </w:pPr>
            <w:r>
              <w:rPr>
                <w:spacing w:val="2"/>
              </w:rPr>
              <w:t>倾心以待，告别“心”霾</w:t>
            </w:r>
          </w:p>
        </w:tc>
        <w:tc>
          <w:tcPr>
            <w:tcW w:w="1323" w:type="dxa"/>
            <w:vAlign w:val="top"/>
          </w:tcPr>
          <w:p w14:paraId="541F8013">
            <w:pPr>
              <w:pStyle w:val="6"/>
              <w:spacing w:before="167" w:line="219" w:lineRule="auto"/>
              <w:ind w:left="148"/>
            </w:pPr>
            <w:r>
              <w:rPr>
                <w:spacing w:val="4"/>
              </w:rPr>
              <w:t>辜梅玲</w:t>
            </w:r>
          </w:p>
        </w:tc>
      </w:tr>
      <w:tr w14:paraId="02265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616" w:type="dxa"/>
            <w:vAlign w:val="top"/>
          </w:tcPr>
          <w:p w14:paraId="7D26BA97">
            <w:pPr>
              <w:pStyle w:val="6"/>
              <w:spacing w:before="167" w:line="219" w:lineRule="auto"/>
              <w:ind w:left="404"/>
            </w:pPr>
            <w:r>
              <w:t>绘梦青春“乡”约新桥田间思政“践”入佳境</w:t>
            </w:r>
          </w:p>
        </w:tc>
        <w:tc>
          <w:tcPr>
            <w:tcW w:w="1323" w:type="dxa"/>
            <w:vAlign w:val="top"/>
          </w:tcPr>
          <w:p w14:paraId="3F6BD406">
            <w:pPr>
              <w:pStyle w:val="6"/>
              <w:spacing w:before="171" w:line="220" w:lineRule="auto"/>
              <w:ind w:left="318"/>
            </w:pPr>
            <w:r>
              <w:rPr>
                <w:spacing w:val="7"/>
              </w:rPr>
              <w:t>邹源</w:t>
            </w:r>
          </w:p>
        </w:tc>
      </w:tr>
      <w:tr w14:paraId="00FEC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7616" w:type="dxa"/>
            <w:vAlign w:val="top"/>
          </w:tcPr>
          <w:p w14:paraId="231A9B39">
            <w:pPr>
              <w:pStyle w:val="6"/>
              <w:spacing w:before="169" w:line="219" w:lineRule="auto"/>
              <w:ind w:left="914"/>
            </w:pPr>
            <w:r>
              <w:rPr>
                <w:spacing w:val="19"/>
              </w:rPr>
              <w:t>凝心助力促成长，学习也能“拼多多”</w:t>
            </w:r>
          </w:p>
        </w:tc>
        <w:tc>
          <w:tcPr>
            <w:tcW w:w="1323" w:type="dxa"/>
            <w:vAlign w:val="top"/>
          </w:tcPr>
          <w:p w14:paraId="757D02BF">
            <w:pPr>
              <w:pStyle w:val="6"/>
              <w:spacing w:before="173" w:line="220" w:lineRule="auto"/>
              <w:ind w:left="318"/>
            </w:pPr>
            <w:r>
              <w:rPr>
                <w:spacing w:val="10"/>
              </w:rPr>
              <w:t>汪菲</w:t>
            </w:r>
          </w:p>
        </w:tc>
      </w:tr>
    </w:tbl>
    <w:p w14:paraId="2353CF60">
      <w:pPr>
        <w:spacing w:line="355" w:lineRule="auto"/>
        <w:rPr>
          <w:rFonts w:ascii="Arial"/>
          <w:sz w:val="21"/>
        </w:rPr>
      </w:pPr>
    </w:p>
    <w:p w14:paraId="5CA8B9C2">
      <w:pPr>
        <w:spacing w:line="356" w:lineRule="auto"/>
        <w:rPr>
          <w:rFonts w:ascii="Arial"/>
          <w:sz w:val="21"/>
        </w:rPr>
      </w:pPr>
    </w:p>
    <w:p w14:paraId="7A322D99">
      <w:pPr>
        <w:pStyle w:val="2"/>
        <w:spacing w:before="117" w:line="222" w:lineRule="auto"/>
        <w:ind w:left="820"/>
        <w:outlineLvl w:val="0"/>
        <w:rPr>
          <w:sz w:val="36"/>
          <w:szCs w:val="36"/>
        </w:rPr>
      </w:pPr>
      <w:r>
        <w:rPr>
          <w:b/>
          <w:bCs/>
          <w:spacing w:val="15"/>
          <w:sz w:val="36"/>
          <w:szCs w:val="36"/>
        </w:rPr>
        <w:t>三、三等奖(10个):</w:t>
      </w:r>
    </w:p>
    <w:p w14:paraId="05674D70">
      <w:pPr>
        <w:spacing w:line="135" w:lineRule="exact"/>
      </w:pPr>
    </w:p>
    <w:tbl>
      <w:tblPr>
        <w:tblStyle w:val="5"/>
        <w:tblW w:w="8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6"/>
        <w:gridCol w:w="1293"/>
      </w:tblGrid>
      <w:tr w14:paraId="65664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7656" w:type="dxa"/>
            <w:vAlign w:val="top"/>
          </w:tcPr>
          <w:p w14:paraId="02197CD5">
            <w:pPr>
              <w:pStyle w:val="6"/>
              <w:spacing w:before="170" w:line="220" w:lineRule="auto"/>
              <w:ind w:left="3144"/>
            </w:pPr>
            <w:r>
              <w:rPr>
                <w:spacing w:val="4"/>
              </w:rPr>
              <w:t>案例名称</w:t>
            </w:r>
          </w:p>
        </w:tc>
        <w:tc>
          <w:tcPr>
            <w:tcW w:w="1293" w:type="dxa"/>
            <w:vAlign w:val="top"/>
          </w:tcPr>
          <w:p w14:paraId="58119AD6">
            <w:pPr>
              <w:pStyle w:val="6"/>
              <w:spacing w:before="170" w:line="220" w:lineRule="auto"/>
              <w:ind w:left="299"/>
            </w:pPr>
            <w:r>
              <w:rPr>
                <w:spacing w:val="7"/>
              </w:rPr>
              <w:t>作者</w:t>
            </w:r>
          </w:p>
        </w:tc>
      </w:tr>
      <w:tr w14:paraId="080A5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656" w:type="dxa"/>
            <w:vAlign w:val="top"/>
          </w:tcPr>
          <w:p w14:paraId="1E554015">
            <w:pPr>
              <w:pStyle w:val="6"/>
              <w:spacing w:before="166" w:line="219" w:lineRule="auto"/>
              <w:ind w:left="934"/>
            </w:pPr>
            <w:r>
              <w:t>育人有方融真情，“带刺玫瑰”始盛开</w:t>
            </w:r>
          </w:p>
        </w:tc>
        <w:tc>
          <w:tcPr>
            <w:tcW w:w="1293" w:type="dxa"/>
            <w:vAlign w:val="top"/>
          </w:tcPr>
          <w:p w14:paraId="6E8B94F2">
            <w:pPr>
              <w:pStyle w:val="6"/>
              <w:spacing w:before="166" w:line="219" w:lineRule="auto"/>
              <w:ind w:left="299"/>
            </w:pPr>
            <w:r>
              <w:rPr>
                <w:spacing w:val="10"/>
              </w:rPr>
              <w:t>彭鹃</w:t>
            </w:r>
          </w:p>
        </w:tc>
      </w:tr>
      <w:tr w14:paraId="0E7E7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656" w:type="dxa"/>
            <w:vAlign w:val="top"/>
          </w:tcPr>
          <w:p w14:paraId="5CF49801">
            <w:pPr>
              <w:pStyle w:val="6"/>
              <w:spacing w:before="169" w:line="220" w:lineRule="auto"/>
              <w:ind w:left="2464"/>
            </w:pPr>
            <w:r>
              <w:rPr>
                <w:spacing w:val="1"/>
              </w:rPr>
              <w:t>聚心赋能从新起航</w:t>
            </w:r>
          </w:p>
        </w:tc>
        <w:tc>
          <w:tcPr>
            <w:tcW w:w="1293" w:type="dxa"/>
            <w:vAlign w:val="top"/>
          </w:tcPr>
          <w:p w14:paraId="19C08FFF">
            <w:pPr>
              <w:pStyle w:val="6"/>
              <w:spacing w:before="168" w:line="219" w:lineRule="auto"/>
              <w:ind w:left="299"/>
            </w:pPr>
            <w:r>
              <w:rPr>
                <w:spacing w:val="9"/>
              </w:rPr>
              <w:t>杨莎</w:t>
            </w:r>
          </w:p>
        </w:tc>
      </w:tr>
      <w:tr w14:paraId="5E77F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656" w:type="dxa"/>
            <w:vAlign w:val="top"/>
          </w:tcPr>
          <w:p w14:paraId="47BD5A03">
            <w:pPr>
              <w:pStyle w:val="6"/>
              <w:spacing w:before="167" w:line="218" w:lineRule="auto"/>
              <w:ind w:left="764"/>
            </w:pPr>
            <w:r>
              <w:rPr>
                <w:spacing w:val="1"/>
              </w:rPr>
              <w:t>高校女大学生“美团”引产风波案例报告</w:t>
            </w:r>
          </w:p>
        </w:tc>
        <w:tc>
          <w:tcPr>
            <w:tcW w:w="1293" w:type="dxa"/>
            <w:vAlign w:val="top"/>
          </w:tcPr>
          <w:p w14:paraId="140A0216">
            <w:pPr>
              <w:pStyle w:val="6"/>
              <w:spacing w:before="171" w:line="221" w:lineRule="auto"/>
              <w:ind w:left="299"/>
            </w:pPr>
            <w:r>
              <w:rPr>
                <w:spacing w:val="5"/>
              </w:rPr>
              <w:t>李洁</w:t>
            </w:r>
          </w:p>
        </w:tc>
      </w:tr>
      <w:tr w14:paraId="4E7A6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656" w:type="dxa"/>
            <w:vAlign w:val="top"/>
          </w:tcPr>
          <w:p w14:paraId="5D72D92C">
            <w:pPr>
              <w:pStyle w:val="6"/>
              <w:spacing w:before="162" w:line="219" w:lineRule="auto"/>
              <w:ind w:left="84"/>
            </w:pPr>
            <w:r>
              <w:t>拨开迷雾，追寻成长路上的那束光——一例学生学</w:t>
            </w:r>
          </w:p>
        </w:tc>
        <w:tc>
          <w:tcPr>
            <w:tcW w:w="1293" w:type="dxa"/>
            <w:vAlign w:val="top"/>
          </w:tcPr>
          <w:p w14:paraId="09914F01">
            <w:pPr>
              <w:pStyle w:val="6"/>
              <w:spacing w:before="162" w:line="219" w:lineRule="auto"/>
              <w:ind w:left="299"/>
            </w:pPr>
            <w:r>
              <w:rPr>
                <w:spacing w:val="11"/>
              </w:rPr>
              <w:t>蔡堃</w:t>
            </w:r>
          </w:p>
        </w:tc>
      </w:tr>
    </w:tbl>
    <w:p w14:paraId="2FF8F1B1">
      <w:pPr>
        <w:spacing w:line="249" w:lineRule="auto"/>
        <w:rPr>
          <w:rFonts w:ascii="Arial"/>
          <w:sz w:val="21"/>
        </w:rPr>
      </w:pPr>
    </w:p>
    <w:p w14:paraId="3CDAE1BE">
      <w:pPr>
        <w:spacing w:line="249" w:lineRule="auto"/>
        <w:rPr>
          <w:rFonts w:ascii="Arial"/>
          <w:sz w:val="21"/>
        </w:rPr>
      </w:pPr>
    </w:p>
    <w:p w14:paraId="7C5D7E28">
      <w:pPr>
        <w:spacing w:line="250" w:lineRule="auto"/>
        <w:rPr>
          <w:rFonts w:ascii="Arial"/>
          <w:sz w:val="21"/>
        </w:rPr>
      </w:pPr>
    </w:p>
    <w:p w14:paraId="056FC611">
      <w:pPr>
        <w:spacing w:line="250" w:lineRule="auto"/>
        <w:rPr>
          <w:rFonts w:ascii="Arial"/>
          <w:sz w:val="21"/>
        </w:rPr>
      </w:pPr>
    </w:p>
    <w:p w14:paraId="7F8A061A">
      <w:pPr>
        <w:spacing w:before="34"/>
      </w:pPr>
    </w:p>
    <w:p w14:paraId="3993BD28">
      <w:pPr>
        <w:spacing w:before="33"/>
      </w:pPr>
    </w:p>
    <w:p w14:paraId="04532298">
      <w:pPr>
        <w:spacing w:before="33"/>
      </w:pPr>
    </w:p>
    <w:tbl>
      <w:tblPr>
        <w:tblStyle w:val="5"/>
        <w:tblW w:w="8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6"/>
        <w:gridCol w:w="1203"/>
      </w:tblGrid>
      <w:tr w14:paraId="7F037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576" w:type="dxa"/>
            <w:vAlign w:val="top"/>
          </w:tcPr>
          <w:p w14:paraId="052494C5">
            <w:pPr>
              <w:pStyle w:val="6"/>
              <w:spacing w:before="156" w:line="218" w:lineRule="auto"/>
              <w:ind w:left="1404"/>
            </w:pPr>
            <w:r>
              <w:rPr>
                <w:spacing w:val="1"/>
              </w:rPr>
              <w:t>涯发展规划的成长辅导案例报告</w:t>
            </w:r>
          </w:p>
        </w:tc>
        <w:tc>
          <w:tcPr>
            <w:tcW w:w="1203" w:type="dxa"/>
            <w:vAlign w:val="top"/>
          </w:tcPr>
          <w:p w14:paraId="47C249DD">
            <w:pPr>
              <w:rPr>
                <w:rFonts w:ascii="Arial"/>
                <w:sz w:val="21"/>
              </w:rPr>
            </w:pPr>
          </w:p>
        </w:tc>
      </w:tr>
      <w:tr w14:paraId="36D18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7576" w:type="dxa"/>
            <w:vAlign w:val="top"/>
          </w:tcPr>
          <w:p w14:paraId="0C592E6C">
            <w:pPr>
              <w:pStyle w:val="6"/>
              <w:spacing w:before="132" w:line="319" w:lineRule="auto"/>
              <w:ind w:left="1403" w:right="362" w:hanging="1019"/>
            </w:pPr>
            <w:r>
              <w:t>呵护学生成长成才加强网络安全教育一一例学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生危机应对的成长辅导案例报告</w:t>
            </w:r>
          </w:p>
        </w:tc>
        <w:tc>
          <w:tcPr>
            <w:tcW w:w="1203" w:type="dxa"/>
            <w:vAlign w:val="top"/>
          </w:tcPr>
          <w:p w14:paraId="0E0AE86A">
            <w:pPr>
              <w:spacing w:line="383" w:lineRule="auto"/>
              <w:rPr>
                <w:rFonts w:ascii="Arial"/>
                <w:sz w:val="21"/>
              </w:rPr>
            </w:pPr>
          </w:p>
          <w:p w14:paraId="7B143DD9">
            <w:pPr>
              <w:pStyle w:val="6"/>
              <w:spacing w:before="110" w:line="220" w:lineRule="auto"/>
              <w:ind w:left="88"/>
            </w:pPr>
            <w:r>
              <w:rPr>
                <w:spacing w:val="7"/>
              </w:rPr>
              <w:t>李绮思</w:t>
            </w:r>
          </w:p>
        </w:tc>
      </w:tr>
      <w:tr w14:paraId="20784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576" w:type="dxa"/>
            <w:vAlign w:val="top"/>
          </w:tcPr>
          <w:p w14:paraId="481078FE">
            <w:pPr>
              <w:pStyle w:val="6"/>
              <w:spacing w:before="165" w:line="219" w:lineRule="auto"/>
              <w:ind w:left="1574"/>
            </w:pPr>
            <w:r>
              <w:rPr>
                <w:spacing w:val="1"/>
              </w:rPr>
              <w:t>辅以成长成才，导以自立自强</w:t>
            </w:r>
          </w:p>
        </w:tc>
        <w:tc>
          <w:tcPr>
            <w:tcW w:w="1203" w:type="dxa"/>
            <w:vAlign w:val="top"/>
          </w:tcPr>
          <w:p w14:paraId="25BC8A51">
            <w:pPr>
              <w:pStyle w:val="6"/>
              <w:spacing w:before="168" w:line="219" w:lineRule="auto"/>
              <w:ind w:left="88"/>
            </w:pPr>
            <w:r>
              <w:rPr>
                <w:spacing w:val="5"/>
              </w:rPr>
              <w:t>田思婧</w:t>
            </w:r>
          </w:p>
        </w:tc>
      </w:tr>
      <w:tr w14:paraId="6FB2B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576" w:type="dxa"/>
            <w:vAlign w:val="top"/>
          </w:tcPr>
          <w:p w14:paraId="12A20D61">
            <w:pPr>
              <w:pStyle w:val="6"/>
              <w:spacing w:before="160" w:line="219" w:lineRule="auto"/>
              <w:ind w:left="44"/>
            </w:pPr>
            <w:r>
              <w:t>化解助学风波在“实”、“稳”、“融”上下功夫</w:t>
            </w:r>
          </w:p>
        </w:tc>
        <w:tc>
          <w:tcPr>
            <w:tcW w:w="1203" w:type="dxa"/>
            <w:vAlign w:val="top"/>
          </w:tcPr>
          <w:p w14:paraId="5618D9E5">
            <w:pPr>
              <w:pStyle w:val="6"/>
              <w:spacing w:before="160" w:line="219" w:lineRule="auto"/>
              <w:ind w:left="88"/>
            </w:pPr>
            <w:r>
              <w:rPr>
                <w:spacing w:val="5"/>
              </w:rPr>
              <w:t>刘承承</w:t>
            </w:r>
          </w:p>
        </w:tc>
      </w:tr>
      <w:tr w14:paraId="1A8A1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576" w:type="dxa"/>
            <w:vAlign w:val="top"/>
          </w:tcPr>
          <w:p w14:paraId="78FDB3D5">
            <w:pPr>
              <w:pStyle w:val="6"/>
              <w:spacing w:before="161" w:line="219" w:lineRule="auto"/>
              <w:ind w:left="384"/>
            </w:pPr>
            <w:r>
              <w:t>疏解心灵，抚慰成长：学生心理问题辅导之路</w:t>
            </w:r>
          </w:p>
        </w:tc>
        <w:tc>
          <w:tcPr>
            <w:tcW w:w="1203" w:type="dxa"/>
            <w:vAlign w:val="top"/>
          </w:tcPr>
          <w:p w14:paraId="21378BE0">
            <w:pPr>
              <w:pStyle w:val="6"/>
              <w:spacing w:before="161" w:line="219" w:lineRule="auto"/>
              <w:ind w:left="88"/>
            </w:pPr>
            <w:r>
              <w:rPr>
                <w:spacing w:val="7"/>
              </w:rPr>
              <w:t>杨凌雪</w:t>
            </w:r>
          </w:p>
        </w:tc>
      </w:tr>
      <w:tr w14:paraId="2DF53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576" w:type="dxa"/>
            <w:vAlign w:val="top"/>
          </w:tcPr>
          <w:p w14:paraId="7E315124">
            <w:pPr>
              <w:pStyle w:val="6"/>
              <w:spacing w:before="173" w:line="220" w:lineRule="auto"/>
              <w:ind w:left="1914"/>
            </w:pPr>
            <w:r>
              <w:rPr>
                <w:spacing w:val="1"/>
              </w:rPr>
              <w:t>重塑积极乐观的向上心态</w:t>
            </w:r>
          </w:p>
        </w:tc>
        <w:tc>
          <w:tcPr>
            <w:tcW w:w="1203" w:type="dxa"/>
            <w:vAlign w:val="top"/>
          </w:tcPr>
          <w:p w14:paraId="6BE9D67F">
            <w:pPr>
              <w:pStyle w:val="6"/>
              <w:spacing w:before="169" w:line="219" w:lineRule="auto"/>
              <w:ind w:left="258"/>
            </w:pPr>
            <w:r>
              <w:rPr>
                <w:spacing w:val="10"/>
              </w:rPr>
              <w:t>陈宸</w:t>
            </w:r>
          </w:p>
        </w:tc>
      </w:tr>
      <w:tr w14:paraId="7094C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576" w:type="dxa"/>
            <w:vAlign w:val="top"/>
          </w:tcPr>
          <w:p w14:paraId="59244E6B">
            <w:pPr>
              <w:pStyle w:val="6"/>
              <w:spacing w:before="170" w:line="219" w:lineRule="auto"/>
              <w:ind w:left="1234"/>
            </w:pPr>
            <w:r>
              <w:rPr>
                <w:spacing w:val="13"/>
              </w:rPr>
              <w:t>“三个干预”助力学生一路前行</w:t>
            </w:r>
          </w:p>
        </w:tc>
        <w:tc>
          <w:tcPr>
            <w:tcW w:w="1203" w:type="dxa"/>
            <w:vAlign w:val="top"/>
          </w:tcPr>
          <w:p w14:paraId="433F8945">
            <w:pPr>
              <w:pStyle w:val="6"/>
              <w:spacing w:before="173" w:line="219" w:lineRule="auto"/>
              <w:ind w:left="88"/>
            </w:pPr>
            <w:r>
              <w:rPr>
                <w:spacing w:val="3"/>
              </w:rPr>
              <w:t>李艳梅</w:t>
            </w:r>
          </w:p>
        </w:tc>
      </w:tr>
    </w:tbl>
    <w:p w14:paraId="6F910898">
      <w:pPr>
        <w:spacing w:line="245" w:lineRule="auto"/>
        <w:rPr>
          <w:rFonts w:ascii="Arial"/>
          <w:sz w:val="21"/>
        </w:rPr>
      </w:pPr>
    </w:p>
    <w:p w14:paraId="6DDF2B56">
      <w:pPr>
        <w:spacing w:line="245" w:lineRule="auto"/>
        <w:rPr>
          <w:rFonts w:ascii="Arial"/>
          <w:sz w:val="21"/>
        </w:rPr>
      </w:pPr>
    </w:p>
    <w:p w14:paraId="3354A4F9">
      <w:pPr>
        <w:spacing w:line="245" w:lineRule="auto"/>
        <w:rPr>
          <w:rFonts w:ascii="Arial"/>
          <w:sz w:val="21"/>
        </w:rPr>
      </w:pPr>
    </w:p>
    <w:p w14:paraId="04FBF06B">
      <w:pPr>
        <w:spacing w:line="245" w:lineRule="auto"/>
        <w:rPr>
          <w:rFonts w:ascii="Arial"/>
          <w:sz w:val="21"/>
        </w:rPr>
      </w:pPr>
    </w:p>
    <w:p w14:paraId="060AD5CD">
      <w:pPr>
        <w:spacing w:line="245" w:lineRule="auto"/>
        <w:rPr>
          <w:rFonts w:ascii="Arial"/>
          <w:sz w:val="21"/>
        </w:rPr>
      </w:pPr>
    </w:p>
    <w:p w14:paraId="22F5ECF4">
      <w:pPr>
        <w:spacing w:line="245" w:lineRule="auto"/>
        <w:rPr>
          <w:rFonts w:ascii="Arial"/>
          <w:sz w:val="21"/>
        </w:rPr>
      </w:pPr>
    </w:p>
    <w:p w14:paraId="1F17F69D">
      <w:pPr>
        <w:spacing w:line="245" w:lineRule="auto"/>
        <w:rPr>
          <w:rFonts w:ascii="Arial"/>
          <w:sz w:val="21"/>
        </w:rPr>
      </w:pPr>
    </w:p>
    <w:p w14:paraId="66B50E6B">
      <w:pPr>
        <w:spacing w:line="245" w:lineRule="auto"/>
        <w:rPr>
          <w:rFonts w:ascii="Arial"/>
          <w:sz w:val="21"/>
        </w:rPr>
      </w:pPr>
    </w:p>
    <w:p w14:paraId="3A993669">
      <w:pPr>
        <w:spacing w:line="245" w:lineRule="auto"/>
        <w:rPr>
          <w:rFonts w:ascii="Arial"/>
          <w:sz w:val="21"/>
        </w:rPr>
      </w:pPr>
    </w:p>
    <w:p w14:paraId="618005EA">
      <w:pPr>
        <w:spacing w:line="245" w:lineRule="auto"/>
        <w:rPr>
          <w:rFonts w:ascii="Arial"/>
          <w:sz w:val="21"/>
        </w:rPr>
      </w:pPr>
    </w:p>
    <w:p w14:paraId="7F079A87">
      <w:pPr>
        <w:spacing w:line="245" w:lineRule="auto"/>
        <w:rPr>
          <w:rFonts w:ascii="Arial"/>
          <w:sz w:val="21"/>
        </w:rPr>
      </w:pPr>
    </w:p>
    <w:p w14:paraId="11F13326">
      <w:pPr>
        <w:spacing w:line="245" w:lineRule="auto"/>
        <w:rPr>
          <w:rFonts w:ascii="Arial"/>
          <w:sz w:val="21"/>
        </w:rPr>
      </w:pPr>
    </w:p>
    <w:p w14:paraId="0E7AECA7">
      <w:pPr>
        <w:spacing w:line="245" w:lineRule="auto"/>
        <w:rPr>
          <w:rFonts w:ascii="Arial"/>
          <w:sz w:val="21"/>
        </w:rPr>
      </w:pPr>
    </w:p>
    <w:p w14:paraId="2BCC3B14">
      <w:pPr>
        <w:spacing w:line="245" w:lineRule="auto"/>
        <w:rPr>
          <w:rFonts w:ascii="Arial"/>
          <w:sz w:val="21"/>
        </w:rPr>
      </w:pPr>
    </w:p>
    <w:p w14:paraId="05D51F7B">
      <w:pPr>
        <w:spacing w:line="245" w:lineRule="auto"/>
        <w:rPr>
          <w:rFonts w:ascii="Arial"/>
          <w:sz w:val="21"/>
        </w:rPr>
      </w:pPr>
    </w:p>
    <w:p w14:paraId="3BCE11AE">
      <w:pPr>
        <w:spacing w:line="245" w:lineRule="auto"/>
        <w:rPr>
          <w:rFonts w:ascii="Arial"/>
          <w:sz w:val="21"/>
        </w:rPr>
      </w:pPr>
    </w:p>
    <w:p w14:paraId="32D30182">
      <w:pPr>
        <w:spacing w:line="245" w:lineRule="auto"/>
        <w:rPr>
          <w:rFonts w:ascii="Arial"/>
          <w:sz w:val="21"/>
        </w:rPr>
      </w:pPr>
    </w:p>
    <w:p w14:paraId="39C0A27B">
      <w:pPr>
        <w:spacing w:line="245" w:lineRule="auto"/>
        <w:rPr>
          <w:rFonts w:ascii="Arial"/>
          <w:sz w:val="21"/>
        </w:rPr>
      </w:pPr>
    </w:p>
    <w:p w14:paraId="592C81A7">
      <w:pPr>
        <w:spacing w:line="245" w:lineRule="auto"/>
        <w:rPr>
          <w:rFonts w:ascii="Arial"/>
          <w:sz w:val="21"/>
        </w:rPr>
      </w:pPr>
    </w:p>
    <w:p w14:paraId="2040D564">
      <w:pPr>
        <w:spacing w:line="245" w:lineRule="auto"/>
        <w:rPr>
          <w:rFonts w:ascii="Arial"/>
          <w:sz w:val="21"/>
        </w:rPr>
      </w:pPr>
    </w:p>
    <w:p w14:paraId="3D8809F8">
      <w:pPr>
        <w:spacing w:line="245" w:lineRule="auto"/>
        <w:rPr>
          <w:rFonts w:ascii="Arial"/>
          <w:sz w:val="21"/>
        </w:rPr>
      </w:pPr>
    </w:p>
    <w:p w14:paraId="43A942CC">
      <w:pPr>
        <w:spacing w:line="245" w:lineRule="auto"/>
        <w:rPr>
          <w:rFonts w:ascii="Arial"/>
          <w:sz w:val="21"/>
        </w:rPr>
      </w:pPr>
    </w:p>
    <w:p w14:paraId="372EC33A">
      <w:pPr>
        <w:spacing w:line="245" w:lineRule="auto"/>
        <w:rPr>
          <w:rFonts w:ascii="Arial"/>
          <w:sz w:val="21"/>
        </w:rPr>
      </w:pPr>
    </w:p>
    <w:p w14:paraId="7912DA4E">
      <w:pPr>
        <w:spacing w:line="245" w:lineRule="auto"/>
        <w:rPr>
          <w:rFonts w:ascii="Arial"/>
          <w:sz w:val="21"/>
        </w:rPr>
      </w:pPr>
    </w:p>
    <w:p w14:paraId="5BCA2812">
      <w:pPr>
        <w:spacing w:line="245" w:lineRule="auto"/>
        <w:rPr>
          <w:rFonts w:ascii="Arial"/>
          <w:sz w:val="21"/>
        </w:rPr>
      </w:pPr>
    </w:p>
    <w:p w14:paraId="744730BF">
      <w:pPr>
        <w:spacing w:line="245" w:lineRule="auto"/>
        <w:rPr>
          <w:rFonts w:ascii="Arial"/>
          <w:sz w:val="21"/>
        </w:rPr>
      </w:pPr>
    </w:p>
    <w:p w14:paraId="6173D658">
      <w:pPr>
        <w:spacing w:line="245" w:lineRule="auto"/>
        <w:rPr>
          <w:rFonts w:ascii="Arial"/>
          <w:sz w:val="21"/>
        </w:rPr>
      </w:pPr>
    </w:p>
    <w:p w14:paraId="150CED27">
      <w:pPr>
        <w:spacing w:line="245" w:lineRule="auto"/>
        <w:rPr>
          <w:rFonts w:ascii="Arial"/>
          <w:sz w:val="21"/>
        </w:rPr>
      </w:pPr>
    </w:p>
    <w:p w14:paraId="777F6B2D">
      <w:pPr>
        <w:spacing w:line="245" w:lineRule="auto"/>
        <w:rPr>
          <w:rFonts w:ascii="Arial"/>
          <w:sz w:val="21"/>
        </w:rPr>
      </w:pPr>
    </w:p>
    <w:p w14:paraId="223A94AA">
      <w:pPr>
        <w:spacing w:line="245" w:lineRule="auto"/>
        <w:rPr>
          <w:rFonts w:ascii="Arial"/>
          <w:sz w:val="21"/>
        </w:rPr>
      </w:pPr>
    </w:p>
    <w:p w14:paraId="276931DA">
      <w:pPr>
        <w:spacing w:line="245" w:lineRule="auto"/>
        <w:rPr>
          <w:rFonts w:ascii="Arial"/>
          <w:sz w:val="21"/>
        </w:rPr>
      </w:pPr>
    </w:p>
    <w:p w14:paraId="42950A09">
      <w:pPr>
        <w:spacing w:line="245" w:lineRule="auto"/>
        <w:rPr>
          <w:rFonts w:ascii="Arial"/>
          <w:sz w:val="21"/>
        </w:rPr>
      </w:pPr>
    </w:p>
    <w:p w14:paraId="5F9405C8">
      <w:pPr>
        <w:spacing w:line="245" w:lineRule="auto"/>
        <w:rPr>
          <w:rFonts w:ascii="Arial"/>
          <w:sz w:val="21"/>
        </w:rPr>
      </w:pPr>
    </w:p>
    <w:p w14:paraId="31C6460B">
      <w:pPr>
        <w:spacing w:line="245" w:lineRule="auto"/>
        <w:rPr>
          <w:rFonts w:ascii="Arial"/>
          <w:sz w:val="21"/>
        </w:rPr>
      </w:pPr>
    </w:p>
    <w:p w14:paraId="39501DF8">
      <w:pPr>
        <w:spacing w:line="245" w:lineRule="auto"/>
        <w:rPr>
          <w:rFonts w:ascii="Arial"/>
          <w:sz w:val="21"/>
        </w:rPr>
      </w:pPr>
    </w:p>
    <w:p w14:paraId="572ECB77">
      <w:pPr>
        <w:spacing w:line="245" w:lineRule="auto"/>
        <w:rPr>
          <w:rFonts w:ascii="Arial"/>
          <w:sz w:val="21"/>
        </w:rPr>
      </w:pPr>
    </w:p>
    <w:sectPr>
      <w:headerReference r:id="rId5" w:type="default"/>
      <w:pgSz w:w="11900" w:h="16840"/>
      <w:pgMar w:top="400" w:right="382" w:bottom="0" w:left="13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93FE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ZkZjNlNDE3ODU2YWY0ZTE3MDA1NDFhMmY4MjRlZjUifQ=="/>
  </w:docVars>
  <w:rsids>
    <w:rsidRoot w:val="00000000"/>
    <w:rsid w:val="70AA13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4"/>
      <w:szCs w:val="3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749</Words>
  <Characters>805</Characters>
  <TotalTime>3</TotalTime>
  <ScaleCrop>false</ScaleCrop>
  <LinksUpToDate>false</LinksUpToDate>
  <CharactersWithSpaces>822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2024-11-09T14:25:00Z</dcterms:created>
  <dc:creator>Kingsoft-PDF</dc:creator>
  <cp:lastModifiedBy>李延泽</cp:lastModifiedBy>
  <dcterms:modified xsi:type="dcterms:W3CDTF">2024-11-09T06:28:51Z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2024-11-09T14:25:22Z</vt:filetime>
  </property>
  <property fmtid="{D5CDD505-2E9C-101B-9397-08002B2CF9AE}" pid="4" name="UsrData">
    <vt:lpwstr>672f004fb34175001fa1e33bwl</vt:lpwstr>
  </property>
  <property fmtid="{D5CDD505-2E9C-101B-9397-08002B2CF9AE}" pid="5" name="KSOProductBuildVer">
    <vt:lpwstr>2052-12.1.0.18608</vt:lpwstr>
  </property>
  <property fmtid="{D5CDD505-2E9C-101B-9397-08002B2CF9AE}" pid="6" name="ICV">
    <vt:lpwstr>EBB4ADE3EA1A413C8F5003BF31F367D1_13</vt:lpwstr>
  </property>
</Properties>
</file>