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EF100F">
      <w:pPr>
        <w:rPr>
          <w:rFonts w:hint="eastAsia" w:ascii="Times New Roman" w:hAnsi="Times New Roman" w:eastAsia="黑体" w:cs="Times New Roman"/>
          <w:b w:val="0"/>
          <w:bCs w:val="0"/>
          <w:szCs w:val="32"/>
          <w:lang w:val="en-US" w:eastAsia="zh-CN"/>
        </w:rPr>
      </w:pPr>
      <w:bookmarkStart w:id="0" w:name="_GoBack"/>
      <w:r>
        <w:rPr>
          <w:rFonts w:hint="default" w:ascii="Times New Roman" w:hAnsi="Times New Roman" w:eastAsia="黑体" w:cs="Times New Roman"/>
          <w:b w:val="0"/>
          <w:bCs w:val="0"/>
          <w:szCs w:val="32"/>
        </w:rPr>
        <w:t>附件</w:t>
      </w:r>
      <w:r>
        <w:rPr>
          <w:rFonts w:hint="eastAsia" w:ascii="Times New Roman" w:hAnsi="Times New Roman" w:eastAsia="黑体" w:cs="Times New Roman"/>
          <w:b w:val="0"/>
          <w:bCs w:val="0"/>
          <w:szCs w:val="32"/>
          <w:lang w:val="en-US" w:eastAsia="zh-CN"/>
        </w:rPr>
        <w:t>4</w:t>
      </w:r>
    </w:p>
    <w:p w14:paraId="4E7BCED0">
      <w:pPr>
        <w:rPr>
          <w:rFonts w:hint="eastAsia" w:ascii="Times New Roman" w:hAnsi="Times New Roman" w:eastAsia="黑体" w:cs="Times New Roman"/>
          <w:b w:val="0"/>
          <w:bCs w:val="0"/>
          <w:szCs w:val="32"/>
          <w:lang w:val="en-US" w:eastAsia="zh-CN"/>
        </w:rPr>
      </w:pPr>
    </w:p>
    <w:p w14:paraId="30476BBF">
      <w:pPr>
        <w:keepNext w:val="0"/>
        <w:keepLines w:val="0"/>
        <w:pageBreakBefore w:val="0"/>
        <w:widowControl w:val="0"/>
        <w:kinsoku/>
        <w:wordWrap/>
        <w:overflowPunct/>
        <w:topLinePunct w:val="0"/>
        <w:autoSpaceDE/>
        <w:autoSpaceDN/>
        <w:bidi w:val="0"/>
        <w:adjustRightInd/>
        <w:snapToGrid/>
        <w:spacing w:line="579" w:lineRule="exact"/>
        <w:ind w:firstLine="0" w:firstLineChars="0"/>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“助学·筑梦·铸魂”资助育人</w:t>
      </w:r>
    </w:p>
    <w:p w14:paraId="545A6A6B">
      <w:pPr>
        <w:keepNext w:val="0"/>
        <w:keepLines w:val="0"/>
        <w:pageBreakBefore w:val="0"/>
        <w:widowControl w:val="0"/>
        <w:kinsoku/>
        <w:wordWrap/>
        <w:overflowPunct/>
        <w:topLinePunct w:val="0"/>
        <w:autoSpaceDE/>
        <w:autoSpaceDN/>
        <w:bidi w:val="0"/>
        <w:adjustRightInd/>
        <w:snapToGrid/>
        <w:spacing w:line="579" w:lineRule="exact"/>
        <w:ind w:firstLine="0" w:firstLineChars="0"/>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典型案例征集活动细则</w:t>
      </w:r>
    </w:p>
    <w:bookmarkEnd w:id="0"/>
    <w:p w14:paraId="6D061B60">
      <w:pPr>
        <w:keepNext w:val="0"/>
        <w:keepLines w:val="0"/>
        <w:pageBreakBefore w:val="0"/>
        <w:widowControl w:val="0"/>
        <w:kinsoku/>
        <w:wordWrap/>
        <w:overflowPunct/>
        <w:topLinePunct w:val="0"/>
        <w:autoSpaceDE/>
        <w:autoSpaceDN/>
        <w:bidi w:val="0"/>
        <w:adjustRightInd/>
        <w:snapToGrid/>
        <w:spacing w:line="579" w:lineRule="exact"/>
        <w:ind w:firstLine="0" w:firstLineChars="0"/>
        <w:jc w:val="center"/>
        <w:textAlignment w:val="auto"/>
        <w:rPr>
          <w:rFonts w:hint="eastAsia" w:ascii="方正小标宋简体" w:hAnsi="方正小标宋简体" w:eastAsia="方正小标宋简体" w:cs="方正小标宋简体"/>
          <w:b w:val="0"/>
          <w:bCs w:val="0"/>
          <w:sz w:val="44"/>
          <w:szCs w:val="44"/>
          <w:lang w:val="en-US" w:eastAsia="zh-CN"/>
        </w:rPr>
      </w:pPr>
    </w:p>
    <w:p w14:paraId="74E3741A">
      <w:pPr>
        <w:spacing w:line="579" w:lineRule="exact"/>
        <w:ind w:firstLine="640" w:firstLineChars="200"/>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w:t>
      </w:r>
      <w:r>
        <w:rPr>
          <w:rFonts w:hint="default" w:ascii="黑体" w:hAnsi="黑体" w:eastAsia="黑体" w:cs="黑体"/>
          <w:b w:val="0"/>
          <w:bCs w:val="0"/>
          <w:sz w:val="32"/>
          <w:szCs w:val="32"/>
          <w:lang w:val="en-US" w:eastAsia="zh-CN"/>
        </w:rPr>
        <w:t>、参赛要求</w:t>
      </w:r>
    </w:p>
    <w:p w14:paraId="6F0D13D5">
      <w:pPr>
        <w:spacing w:line="579" w:lineRule="exact"/>
        <w:ind w:firstLine="640" w:firstLineChars="200"/>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被推选</w:t>
      </w:r>
      <w:r>
        <w:rPr>
          <w:rFonts w:hint="eastAsia" w:ascii="Times New Roman" w:hAnsi="Times New Roman" w:eastAsia="仿宋_GB2312" w:cs="Times New Roman"/>
          <w:b w:val="0"/>
          <w:bCs w:val="0"/>
          <w:sz w:val="32"/>
          <w:szCs w:val="32"/>
          <w:lang w:val="en-US" w:eastAsia="zh-CN"/>
        </w:rPr>
        <w:t>的典型案例</w:t>
      </w:r>
      <w:r>
        <w:rPr>
          <w:rFonts w:hint="default" w:ascii="Times New Roman" w:hAnsi="Times New Roman" w:eastAsia="仿宋_GB2312" w:cs="Times New Roman"/>
          <w:b w:val="0"/>
          <w:bCs w:val="0"/>
          <w:sz w:val="32"/>
          <w:szCs w:val="32"/>
          <w:lang w:val="en-US" w:eastAsia="zh-CN"/>
        </w:rPr>
        <w:t>需符合以下条件之一：</w:t>
      </w:r>
    </w:p>
    <w:p w14:paraId="3178F4DD">
      <w:pPr>
        <w:numPr>
          <w:ilvl w:val="0"/>
          <w:numId w:val="1"/>
        </w:numPr>
        <w:spacing w:line="579" w:lineRule="exact"/>
        <w:ind w:firstLine="640" w:firstLineChars="200"/>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案例需围绕“助学・筑梦・铸魂”主题，聚焦学生资助工作在保障家庭经济困难学生顺利入学、成长成才，以及促进学生全面发展、培育学生健全人格和家国情怀等方面的具体实践。</w:t>
      </w:r>
    </w:p>
    <w:p w14:paraId="0689BFBB">
      <w:pPr>
        <w:numPr>
          <w:ilvl w:val="0"/>
          <w:numId w:val="1"/>
        </w:numPr>
        <w:spacing w:line="579" w:lineRule="exact"/>
        <w:ind w:left="0" w:leftChars="0" w:firstLine="640" w:firstLineChars="200"/>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涵盖但不限于资助育人体系构建、资助与育人活动融合、困难学生帮扶成效跟踪等内容。例如，展示学校如何通过大数据分析实现精准识别困难学生并实施精准资助；介绍隐形资助的创新方式，如通过校园一卡通消费数据分析，在不公开学生隐私的前提下为家庭经济困难学生提供餐补等；阐述地区或学校如何构建“物质帮扶+道德浸润+能力拓展+精神激励”的资助育人长效机制。​</w:t>
      </w:r>
    </w:p>
    <w:p w14:paraId="6B911389">
      <w:pPr>
        <w:numPr>
          <w:ilvl w:val="0"/>
          <w:numId w:val="1"/>
        </w:numPr>
        <w:spacing w:line="579" w:lineRule="exact"/>
        <w:ind w:left="0" w:leftChars="0" w:firstLine="640" w:firstLineChars="200"/>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案例应突出创新性、实效性和典型性。创新性体现在资助育人理念、方法、模式等方面的突破与创新；实效性要求案例有具体的数据、事例支撑，能够清晰呈现资助育人工作取得的实际效果，如学生学业成绩提升、综合素质发展、就业创业成果等；典型性强调案例具有示范引领价值，对其他地区和学校开展资助育人工作具有借鉴意义。</w:t>
      </w:r>
    </w:p>
    <w:p w14:paraId="2C1E4EDE">
      <w:pPr>
        <w:spacing w:line="579" w:lineRule="exact"/>
        <w:ind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二、评选流程</w:t>
      </w:r>
    </w:p>
    <w:p w14:paraId="06888BEB">
      <w:pPr>
        <w:spacing w:line="579" w:lineRule="exact"/>
        <w:ind w:firstLine="640" w:firstLineChars="200"/>
        <w:rPr>
          <w:rFonts w:hint="eastAsia" w:ascii="Times New Roman" w:hAnsi="Times New Roman" w:eastAsia="楷体_GB2312" w:cs="Times New Roman"/>
          <w:b w:val="0"/>
          <w:bCs w:val="0"/>
          <w:sz w:val="32"/>
          <w:szCs w:val="32"/>
          <w:lang w:val="en-US" w:eastAsia="zh-CN"/>
        </w:rPr>
      </w:pPr>
      <w:r>
        <w:rPr>
          <w:rFonts w:hint="eastAsia" w:ascii="Times New Roman" w:hAnsi="Times New Roman" w:eastAsia="楷体_GB2312" w:cs="Times New Roman"/>
          <w:b w:val="0"/>
          <w:bCs w:val="0"/>
          <w:sz w:val="32"/>
          <w:szCs w:val="32"/>
          <w:lang w:val="en-US" w:eastAsia="zh-CN"/>
        </w:rPr>
        <w:t>（一）征集报送阶段（即日起至2025年10月8日）</w:t>
      </w:r>
    </w:p>
    <w:p w14:paraId="6D918FF6">
      <w:pPr>
        <w:spacing w:line="579" w:lineRule="exact"/>
        <w:ind w:firstLine="640" w:firstLineChars="200"/>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1. 各二级学院结合实际情况，组织开展推荐工作。推荐部门要对推荐案例中涉及的主体的资格条件和事迹材料等进行严格审核，确保符合要求，事迹真实、突出。</w:t>
      </w:r>
    </w:p>
    <w:p w14:paraId="7BD68B24">
      <w:pPr>
        <w:spacing w:line="579" w:lineRule="exact"/>
        <w:ind w:firstLine="640" w:firstLineChars="200"/>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2. 推荐部门填写《“助学·筑梦·铸魂”资助育人典型案例推荐表》（见附表4），撰写典型案例材料（3000字以内），收集照片及宣传视频，按照要求报送至学生工作部。</w:t>
      </w:r>
    </w:p>
    <w:p w14:paraId="3FFFFE51">
      <w:pPr>
        <w:spacing w:line="579" w:lineRule="exact"/>
        <w:ind w:firstLine="640" w:firstLineChars="200"/>
        <w:rPr>
          <w:rFonts w:hint="eastAsia" w:ascii="Times New Roman" w:hAnsi="Times New Roman" w:eastAsia="楷体_GB2312" w:cs="Times New Roman"/>
          <w:b w:val="0"/>
          <w:bCs w:val="0"/>
          <w:sz w:val="32"/>
          <w:szCs w:val="32"/>
          <w:lang w:val="en-US" w:eastAsia="zh-CN"/>
        </w:rPr>
      </w:pPr>
      <w:r>
        <w:rPr>
          <w:rFonts w:hint="eastAsia" w:ascii="Times New Roman" w:hAnsi="Times New Roman" w:eastAsia="楷体_GB2312" w:cs="Times New Roman"/>
          <w:b w:val="0"/>
          <w:bCs w:val="0"/>
          <w:sz w:val="32"/>
          <w:szCs w:val="32"/>
          <w:lang w:val="en-US" w:eastAsia="zh-CN"/>
        </w:rPr>
        <w:t>（二）评选公示阶段（2025年10月9日</w:t>
      </w:r>
      <w:r>
        <w:rPr>
          <w:rFonts w:hint="eastAsia" w:ascii="仿宋_GB2312" w:hAnsi="仿宋_GB2312" w:eastAsia="仿宋_GB2312" w:cs="仿宋_GB2312"/>
          <w:b w:val="0"/>
          <w:bCs w:val="0"/>
          <w:szCs w:val="32"/>
          <w:highlight w:val="none"/>
        </w:rPr>
        <w:t>－</w:t>
      </w:r>
      <w:r>
        <w:rPr>
          <w:rFonts w:hint="eastAsia" w:ascii="Times New Roman" w:hAnsi="Times New Roman" w:eastAsia="楷体_GB2312" w:cs="Times New Roman"/>
          <w:b w:val="0"/>
          <w:bCs w:val="0"/>
          <w:sz w:val="32"/>
          <w:szCs w:val="32"/>
          <w:lang w:val="en-US" w:eastAsia="zh-CN"/>
        </w:rPr>
        <w:t>10月25日）</w:t>
      </w:r>
    </w:p>
    <w:p w14:paraId="542551AA">
      <w:pPr>
        <w:pStyle w:val="6"/>
        <w:keepNext w:val="0"/>
        <w:keepLines w:val="0"/>
        <w:pageBreakBefore w:val="0"/>
        <w:wordWrap/>
        <w:overflowPunct/>
        <w:topLinePunct w:val="0"/>
        <w:bidi w:val="0"/>
        <w:spacing w:line="560" w:lineRule="exact"/>
        <w:ind w:firstLine="640"/>
        <w:rPr>
          <w:rFonts w:hint="default" w:ascii="仿宋_GB2312" w:hAnsi="仿宋_GB2312" w:eastAsia="仿宋_GB2312" w:cs="仿宋_GB2312"/>
          <w:snapToGrid w:val="0"/>
          <w:color w:val="000000"/>
          <w:spacing w:val="0"/>
          <w:kern w:val="0"/>
          <w:sz w:val="32"/>
          <w:szCs w:val="32"/>
          <w:lang w:val="en-US" w:eastAsia="zh-CN" w:bidi="ar-SA"/>
        </w:rPr>
      </w:pPr>
      <w:r>
        <w:rPr>
          <w:rFonts w:hint="eastAsia" w:ascii="Times New Roman" w:hAnsi="Times New Roman" w:eastAsia="仿宋_GB2312" w:cs="Times New Roman"/>
          <w:b w:val="0"/>
          <w:bCs w:val="0"/>
          <w:sz w:val="32"/>
          <w:szCs w:val="32"/>
          <w:lang w:val="en-US" w:eastAsia="zh-CN"/>
        </w:rPr>
        <w:t>学校组织专家评审对报送的材料进行评选，</w:t>
      </w:r>
      <w:r>
        <w:rPr>
          <w:rFonts w:hint="eastAsia" w:ascii="仿宋_GB2312" w:hAnsi="仿宋_GB2312" w:eastAsia="仿宋_GB2312" w:cs="仿宋_GB2312"/>
          <w:snapToGrid w:val="0"/>
          <w:color w:val="000000"/>
          <w:spacing w:val="0"/>
          <w:kern w:val="0"/>
          <w:sz w:val="32"/>
          <w:szCs w:val="32"/>
          <w:highlight w:val="none"/>
          <w:lang w:val="en-US" w:eastAsia="zh-CN" w:bidi="ar-SA"/>
        </w:rPr>
        <w:t>比赛</w:t>
      </w:r>
      <w:r>
        <w:rPr>
          <w:rFonts w:hint="eastAsia" w:ascii="仿宋_GB2312" w:hAnsi="仿宋_GB2312" w:eastAsia="仿宋_GB2312" w:cs="仿宋_GB2312"/>
          <w:snapToGrid w:val="0"/>
          <w:color w:val="auto"/>
          <w:spacing w:val="0"/>
          <w:kern w:val="0"/>
          <w:sz w:val="32"/>
          <w:szCs w:val="32"/>
          <w:highlight w:val="none"/>
          <w:lang w:val="en-US" w:eastAsia="zh-CN" w:bidi="ar-SA"/>
        </w:rPr>
        <w:t>按参赛作品总数的10%、20%、30%分别</w:t>
      </w:r>
      <w:r>
        <w:rPr>
          <w:rFonts w:hint="default" w:ascii="仿宋_GB2312" w:hAnsi="仿宋_GB2312" w:eastAsia="仿宋_GB2312" w:cs="仿宋_GB2312"/>
          <w:snapToGrid w:val="0"/>
          <w:color w:val="auto"/>
          <w:spacing w:val="0"/>
          <w:kern w:val="0"/>
          <w:sz w:val="32"/>
          <w:szCs w:val="32"/>
          <w:highlight w:val="none"/>
          <w:lang w:val="en-US" w:eastAsia="zh-CN" w:bidi="ar-SA"/>
        </w:rPr>
        <w:t>设一等奖、二等奖、三等</w:t>
      </w:r>
      <w:r>
        <w:rPr>
          <w:rFonts w:hint="eastAsia" w:ascii="仿宋_GB2312" w:hAnsi="仿宋_GB2312" w:eastAsia="仿宋_GB2312" w:cs="仿宋_GB2312"/>
          <w:snapToGrid w:val="0"/>
          <w:color w:val="auto"/>
          <w:spacing w:val="0"/>
          <w:kern w:val="0"/>
          <w:sz w:val="32"/>
          <w:szCs w:val="32"/>
          <w:highlight w:val="none"/>
          <w:lang w:val="en-US" w:eastAsia="zh-CN" w:bidi="ar-SA"/>
        </w:rPr>
        <w:t>奖</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val="en-US" w:eastAsia="zh-CN"/>
        </w:rPr>
        <w:t>学校</w:t>
      </w:r>
      <w:r>
        <w:rPr>
          <w:rFonts w:hint="eastAsia" w:ascii="仿宋_GB2312" w:hAnsi="仿宋_GB2312" w:eastAsia="仿宋_GB2312" w:cs="仿宋_GB2312"/>
          <w:snapToGrid w:val="0"/>
          <w:color w:val="000000"/>
          <w:spacing w:val="0"/>
          <w:kern w:val="0"/>
          <w:sz w:val="32"/>
          <w:szCs w:val="32"/>
          <w:lang w:val="en-US" w:eastAsia="zh-CN" w:bidi="ar-SA"/>
        </w:rPr>
        <w:t>对</w:t>
      </w:r>
      <w:r>
        <w:rPr>
          <w:rFonts w:hint="default" w:ascii="仿宋_GB2312" w:hAnsi="仿宋_GB2312" w:eastAsia="仿宋_GB2312" w:cs="仿宋_GB2312"/>
          <w:snapToGrid w:val="0"/>
          <w:color w:val="000000"/>
          <w:spacing w:val="0"/>
          <w:kern w:val="0"/>
          <w:sz w:val="32"/>
          <w:szCs w:val="32"/>
          <w:lang w:val="en-US" w:eastAsia="zh-CN" w:bidi="ar-SA"/>
        </w:rPr>
        <w:t>获奖作品颁发获奖证书</w:t>
      </w:r>
      <w:r>
        <w:rPr>
          <w:rFonts w:hint="eastAsia" w:ascii="仿宋_GB2312" w:hAnsi="仿宋_GB2312" w:eastAsia="仿宋_GB2312" w:cs="仿宋_GB2312"/>
          <w:snapToGrid w:val="0"/>
          <w:color w:val="000000"/>
          <w:spacing w:val="0"/>
          <w:kern w:val="0"/>
          <w:sz w:val="32"/>
          <w:szCs w:val="32"/>
          <w:lang w:val="en-US" w:eastAsia="zh-CN" w:bidi="ar-SA"/>
        </w:rPr>
        <w:t>，排名前2的案例将推荐至湖南省教育厅。</w:t>
      </w:r>
    </w:p>
    <w:p w14:paraId="1A976C18">
      <w:pPr>
        <w:spacing w:line="579" w:lineRule="exact"/>
        <w:ind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三、材料报送</w:t>
      </w:r>
    </w:p>
    <w:p w14:paraId="4AE52BAA">
      <w:pPr>
        <w:spacing w:line="579" w:lineRule="exact"/>
        <w:ind w:firstLine="640" w:firstLineChars="200"/>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1.《“助学·筑梦·铸魂”资助育人典型案例推荐表》（见附表4），需加盖推荐二级学院公章；</w:t>
      </w:r>
    </w:p>
    <w:p w14:paraId="4BA89631">
      <w:pPr>
        <w:spacing w:line="579" w:lineRule="exact"/>
        <w:ind w:firstLine="640" w:firstLineChars="200"/>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2. 典型案例材料，3000字以内，word格式，内容应包含背景介绍、具体做法、实施成效、经验启示等部分；</w:t>
      </w:r>
    </w:p>
    <w:p w14:paraId="2B5762A0">
      <w:pPr>
        <w:spacing w:line="579" w:lineRule="exact"/>
        <w:ind w:firstLine="640" w:firstLineChars="200"/>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3. 案例需提供2—3张相关图片，分辨率不低于300dpi，图片需配有文字说明；如有视频、音频等辅助材料，可一并提交，时长3-5分钟，mp4格式，分辨率1920*1080，画面清晰、声音清楚；</w:t>
      </w:r>
    </w:p>
    <w:p w14:paraId="3BFCB715">
      <w:pPr>
        <w:spacing w:line="579" w:lineRule="exact"/>
        <w:ind w:firstLine="640" w:firstLineChars="200"/>
        <w:rPr>
          <w:rFonts w:hint="default"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4. 请</w:t>
      </w:r>
      <w:r>
        <w:rPr>
          <w:rFonts w:hint="default" w:ascii="Times New Roman" w:hAnsi="Times New Roman" w:eastAsia="仿宋_GB2312" w:cs="Times New Roman"/>
          <w:b w:val="0"/>
          <w:bCs w:val="0"/>
          <w:sz w:val="32"/>
          <w:szCs w:val="32"/>
          <w:lang w:val="en-US" w:eastAsia="zh-CN"/>
        </w:rPr>
        <w:t>于</w:t>
      </w:r>
      <w:r>
        <w:rPr>
          <w:rFonts w:hint="eastAsia" w:ascii="Times New Roman" w:hAnsi="Times New Roman" w:eastAsia="仿宋_GB2312" w:cs="Times New Roman"/>
          <w:b w:val="0"/>
          <w:bCs w:val="0"/>
          <w:sz w:val="32"/>
          <w:szCs w:val="32"/>
          <w:lang w:val="en-US" w:eastAsia="zh-CN"/>
        </w:rPr>
        <w:t>10</w:t>
      </w:r>
      <w:r>
        <w:rPr>
          <w:rFonts w:hint="default" w:ascii="Times New Roman" w:hAnsi="Times New Roman" w:eastAsia="仿宋_GB2312" w:cs="Times New Roman"/>
          <w:b w:val="0"/>
          <w:bCs w:val="0"/>
          <w:sz w:val="32"/>
          <w:szCs w:val="32"/>
          <w:lang w:val="en-US" w:eastAsia="zh-CN"/>
        </w:rPr>
        <w:t>月</w:t>
      </w:r>
      <w:r>
        <w:rPr>
          <w:rFonts w:hint="eastAsia" w:ascii="Times New Roman" w:hAnsi="Times New Roman" w:eastAsia="仿宋_GB2312" w:cs="Times New Roman"/>
          <w:b w:val="0"/>
          <w:bCs w:val="0"/>
          <w:sz w:val="32"/>
          <w:szCs w:val="32"/>
          <w:lang w:val="en-US" w:eastAsia="zh-CN"/>
        </w:rPr>
        <w:t>8</w:t>
      </w:r>
      <w:r>
        <w:rPr>
          <w:rFonts w:hint="default" w:ascii="Times New Roman" w:hAnsi="Times New Roman" w:eastAsia="仿宋_GB2312" w:cs="Times New Roman"/>
          <w:b w:val="0"/>
          <w:bCs w:val="0"/>
          <w:sz w:val="32"/>
          <w:szCs w:val="32"/>
          <w:lang w:val="en-US" w:eastAsia="zh-CN"/>
        </w:rPr>
        <w:t>日前</w:t>
      </w:r>
      <w:r>
        <w:rPr>
          <w:rFonts w:hint="eastAsia"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lang w:val="en-US" w:eastAsia="zh-CN"/>
        </w:rPr>
        <w:t>按要求统一将</w:t>
      </w:r>
      <w:r>
        <w:rPr>
          <w:rFonts w:hint="eastAsia" w:ascii="Times New Roman" w:hAnsi="Times New Roman" w:eastAsia="仿宋_GB2312" w:cs="Times New Roman"/>
          <w:b w:val="0"/>
          <w:bCs w:val="0"/>
          <w:sz w:val="32"/>
          <w:szCs w:val="32"/>
          <w:lang w:val="en-US" w:eastAsia="zh-CN"/>
        </w:rPr>
        <w:t>典型案例材料</w:t>
      </w:r>
      <w:r>
        <w:rPr>
          <w:rFonts w:hint="default" w:ascii="Times New Roman" w:hAnsi="Times New Roman" w:eastAsia="仿宋_GB2312" w:cs="Times New Roman"/>
          <w:b w:val="0"/>
          <w:bCs w:val="0"/>
          <w:sz w:val="32"/>
          <w:szCs w:val="32"/>
          <w:lang w:val="en-US" w:eastAsia="zh-CN"/>
        </w:rPr>
        <w:t>及电子版报名表</w:t>
      </w:r>
      <w:r>
        <w:rPr>
          <w:rFonts w:hint="eastAsia" w:ascii="Times New Roman" w:hAnsi="Times New Roman" w:eastAsia="仿宋_GB2312" w:cs="Times New Roman"/>
          <w:b w:val="0"/>
          <w:bCs w:val="0"/>
          <w:sz w:val="32"/>
          <w:szCs w:val="32"/>
          <w:lang w:val="en-US" w:eastAsia="zh-CN"/>
        </w:rPr>
        <w:t>以学院+姓名格式命名</w:t>
      </w:r>
      <w:r>
        <w:rPr>
          <w:rFonts w:hint="eastAsia" w:ascii="Times New Roman" w:hAnsi="Times New Roman" w:eastAsia="仿宋_GB2312" w:cs="Times New Roman"/>
          <w:b w:val="0"/>
          <w:bCs w:val="0"/>
          <w:kern w:val="2"/>
          <w:sz w:val="32"/>
          <w:szCs w:val="32"/>
          <w:lang w:val="en-US" w:eastAsia="zh-CN" w:bidi="ar-SA"/>
        </w:rPr>
        <w:t>发送至邮箱：</w:t>
      </w:r>
      <w:r>
        <w:rPr>
          <w:rFonts w:hint="eastAsia" w:ascii="Times New Roman" w:hAnsi="Times New Roman" w:eastAsia="仿宋_GB2312" w:cs="Times New Roman"/>
          <w:b w:val="0"/>
          <w:bCs w:val="0"/>
          <w:szCs w:val="32"/>
          <w:lang w:val="en-US" w:eastAsia="zh-CN"/>
        </w:rPr>
        <w:fldChar w:fldCharType="begin"/>
      </w:r>
      <w:r>
        <w:rPr>
          <w:rFonts w:hint="eastAsia" w:ascii="Times New Roman" w:hAnsi="Times New Roman" w:eastAsia="仿宋_GB2312" w:cs="Times New Roman"/>
          <w:b w:val="0"/>
          <w:bCs w:val="0"/>
          <w:szCs w:val="32"/>
          <w:lang w:val="en-US" w:eastAsia="zh-CN"/>
        </w:rPr>
        <w:instrText xml:space="preserve"> HYPERLINK "mailto:dzcmzzfzk@126.com" </w:instrText>
      </w:r>
      <w:r>
        <w:rPr>
          <w:rFonts w:hint="eastAsia" w:ascii="Times New Roman" w:hAnsi="Times New Roman" w:eastAsia="仿宋_GB2312" w:cs="Times New Roman"/>
          <w:b w:val="0"/>
          <w:bCs w:val="0"/>
          <w:szCs w:val="32"/>
          <w:lang w:val="en-US" w:eastAsia="zh-CN"/>
        </w:rPr>
        <w:fldChar w:fldCharType="separate"/>
      </w:r>
      <w:r>
        <w:rPr>
          <w:rFonts w:hint="eastAsia" w:ascii="Times New Roman" w:hAnsi="Times New Roman" w:eastAsia="仿宋_GB2312" w:cs="Times New Roman"/>
          <w:b w:val="0"/>
          <w:bCs w:val="0"/>
          <w:szCs w:val="32"/>
          <w:lang w:val="en-US" w:eastAsia="zh-CN"/>
        </w:rPr>
        <w:t>dzcmzzfzk@126.com</w:t>
      </w:r>
      <w:r>
        <w:rPr>
          <w:rFonts w:hint="eastAsia" w:ascii="Times New Roman" w:hAnsi="Times New Roman" w:eastAsia="仿宋_GB2312" w:cs="Times New Roman"/>
          <w:b w:val="0"/>
          <w:bCs w:val="0"/>
          <w:szCs w:val="32"/>
          <w:lang w:val="en-US" w:eastAsia="zh-CN"/>
        </w:rPr>
        <w:fldChar w:fldCharType="end"/>
      </w:r>
      <w:r>
        <w:rPr>
          <w:rFonts w:hint="eastAsia" w:ascii="Times New Roman" w:hAnsi="Times New Roman" w:eastAsia="仿宋_GB2312" w:cs="Times New Roman"/>
          <w:b w:val="0"/>
          <w:bCs w:val="0"/>
          <w:szCs w:val="32"/>
          <w:lang w:val="en-US" w:eastAsia="zh-CN"/>
        </w:rPr>
        <w:t>。</w:t>
      </w:r>
    </w:p>
    <w:p w14:paraId="73CDDD06">
      <w:pPr>
        <w:snapToGrid w:val="0"/>
        <w:jc w:val="left"/>
        <w:rPr>
          <w:rFonts w:hint="eastAsia" w:ascii="方正小标宋简体" w:hAnsi="方正小标宋简体" w:eastAsia="方正小标宋简体" w:cs="方正小标宋简体"/>
          <w:b w:val="0"/>
          <w:bCs w:val="0"/>
          <w:sz w:val="44"/>
          <w:szCs w:val="44"/>
          <w:lang w:val="en-US" w:eastAsia="zh-CN"/>
        </w:rPr>
      </w:pPr>
      <w:r>
        <w:rPr>
          <w:rFonts w:hint="default" w:ascii="Times New Roman" w:hAnsi="Times New Roman" w:eastAsia="黑体" w:cs="Times New Roman"/>
          <w:b w:val="0"/>
          <w:bCs w:val="0"/>
          <w:kern w:val="0"/>
          <w:szCs w:val="32"/>
        </w:rPr>
        <w:br w:type="page"/>
      </w:r>
      <w:r>
        <w:rPr>
          <w:rFonts w:hint="default" w:ascii="Times New Roman" w:hAnsi="Times New Roman" w:eastAsia="黑体" w:cs="Times New Roman"/>
          <w:b w:val="0"/>
          <w:bCs w:val="0"/>
          <w:kern w:val="0"/>
          <w:szCs w:val="32"/>
        </w:rPr>
        <w:t>附表</w:t>
      </w:r>
      <w:r>
        <w:rPr>
          <w:rFonts w:hint="eastAsia" w:ascii="Times New Roman" w:hAnsi="Times New Roman" w:eastAsia="黑体" w:cs="Times New Roman"/>
          <w:b w:val="0"/>
          <w:bCs w:val="0"/>
          <w:kern w:val="0"/>
          <w:szCs w:val="32"/>
          <w:lang w:val="en-US" w:eastAsia="zh-CN"/>
        </w:rPr>
        <w:t>4</w:t>
      </w:r>
    </w:p>
    <w:p w14:paraId="0187CF26">
      <w:pPr>
        <w:snapToGrid w:val="0"/>
        <w:jc w:val="left"/>
        <w:rPr>
          <w:rFonts w:hint="eastAsia" w:ascii="方正小标宋简体" w:hAnsi="方正小标宋简体" w:eastAsia="方正小标宋简体" w:cs="方正小标宋简体"/>
          <w:b w:val="0"/>
          <w:bCs w:val="0"/>
          <w:sz w:val="32"/>
          <w:szCs w:val="32"/>
          <w:lang w:val="en-US" w:eastAsia="zh-CN"/>
        </w:rPr>
      </w:pPr>
    </w:p>
    <w:p w14:paraId="120013C7">
      <w:pPr>
        <w:snapToGrid w:val="0"/>
        <w:jc w:val="left"/>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“助学·筑梦·铸魂”资助育人典型案例</w:t>
      </w:r>
    </w:p>
    <w:p w14:paraId="6F095F67">
      <w:pPr>
        <w:snapToGrid w:val="0"/>
        <w:jc w:val="center"/>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推  荐  表</w:t>
      </w:r>
    </w:p>
    <w:p w14:paraId="24624C0C">
      <w:pPr>
        <w:adjustRightInd w:val="0"/>
        <w:snapToGrid w:val="0"/>
        <w:spacing w:line="400" w:lineRule="exact"/>
        <w:jc w:val="center"/>
        <w:rPr>
          <w:rFonts w:hint="eastAsia" w:ascii="Times New Roman" w:hAnsi="Times New Roman" w:cs="Times New Roman"/>
          <w:b w:val="0"/>
          <w:bCs w:val="0"/>
          <w:sz w:val="24"/>
          <w:szCs w:val="24"/>
          <w:lang w:val="en-US" w:eastAsia="zh-CN"/>
        </w:rPr>
      </w:pPr>
    </w:p>
    <w:tbl>
      <w:tblPr>
        <w:tblStyle w:val="4"/>
        <w:tblW w:w="89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8"/>
        <w:gridCol w:w="1000"/>
        <w:gridCol w:w="3696"/>
        <w:gridCol w:w="1935"/>
        <w:gridCol w:w="1460"/>
      </w:tblGrid>
      <w:tr w14:paraId="03239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868" w:type="dxa"/>
            <w:gridSpan w:val="2"/>
            <w:noWrap/>
            <w:vAlign w:val="center"/>
          </w:tcPr>
          <w:p w14:paraId="7AB88430">
            <w:pPr>
              <w:adjustRightInd w:val="0"/>
              <w:snapToGrid w:val="0"/>
              <w:spacing w:line="400" w:lineRule="exact"/>
              <w:jc w:val="center"/>
              <w:rPr>
                <w:rFonts w:hint="eastAsia" w:ascii="Times New Roman" w:hAnsi="Times New Roman" w:eastAsia="宋体" w:cs="Times New Roman"/>
                <w:b w:val="0"/>
                <w:bCs w:val="0"/>
                <w:sz w:val="24"/>
                <w:szCs w:val="24"/>
                <w:lang w:val="en-US" w:eastAsia="zh-CN"/>
              </w:rPr>
            </w:pPr>
            <w:r>
              <w:rPr>
                <w:rFonts w:hint="default" w:ascii="Times New Roman" w:hAnsi="Times New Roman" w:cs="Times New Roman"/>
                <w:b w:val="0"/>
                <w:bCs w:val="0"/>
                <w:sz w:val="24"/>
                <w:szCs w:val="24"/>
              </w:rPr>
              <w:t>推荐</w:t>
            </w:r>
            <w:r>
              <w:rPr>
                <w:rFonts w:hint="eastAsia" w:ascii="Times New Roman" w:hAnsi="Times New Roman" w:cs="Times New Roman"/>
                <w:b w:val="0"/>
                <w:bCs w:val="0"/>
                <w:sz w:val="24"/>
                <w:szCs w:val="24"/>
                <w:lang w:val="en-US" w:eastAsia="zh-CN"/>
              </w:rPr>
              <w:t>二级学院（公章）</w:t>
            </w:r>
          </w:p>
        </w:tc>
        <w:tc>
          <w:tcPr>
            <w:tcW w:w="7091" w:type="dxa"/>
            <w:gridSpan w:val="3"/>
            <w:noWrap/>
            <w:vAlign w:val="center"/>
          </w:tcPr>
          <w:p w14:paraId="53A3C796">
            <w:pPr>
              <w:adjustRightInd w:val="0"/>
              <w:snapToGrid w:val="0"/>
              <w:spacing w:line="400" w:lineRule="exact"/>
              <w:rPr>
                <w:rFonts w:hint="default" w:ascii="Times New Roman" w:hAnsi="Times New Roman" w:cs="Times New Roman"/>
                <w:b w:val="0"/>
                <w:bCs w:val="0"/>
                <w:kern w:val="0"/>
                <w:sz w:val="24"/>
                <w:szCs w:val="28"/>
              </w:rPr>
            </w:pPr>
          </w:p>
        </w:tc>
      </w:tr>
      <w:tr w14:paraId="7D2D6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1868" w:type="dxa"/>
            <w:gridSpan w:val="2"/>
            <w:noWrap/>
            <w:vAlign w:val="center"/>
          </w:tcPr>
          <w:p w14:paraId="7043A0E4">
            <w:pPr>
              <w:adjustRightInd w:val="0"/>
              <w:snapToGrid w:val="0"/>
              <w:spacing w:line="400" w:lineRule="exact"/>
              <w:jc w:val="center"/>
              <w:rPr>
                <w:rFonts w:hint="eastAsia" w:ascii="Times New Roman" w:hAnsi="Times New Roman" w:eastAsia="宋体" w:cs="Times New Roman"/>
                <w:b w:val="0"/>
                <w:bCs w:val="0"/>
                <w:sz w:val="24"/>
                <w:szCs w:val="24"/>
                <w:lang w:eastAsia="zh-CN"/>
              </w:rPr>
            </w:pPr>
            <w:r>
              <w:rPr>
                <w:rFonts w:hint="eastAsia" w:ascii="Times New Roman" w:hAnsi="Times New Roman" w:cs="Times New Roman"/>
                <w:b w:val="0"/>
                <w:bCs w:val="0"/>
                <w:sz w:val="24"/>
                <w:szCs w:val="24"/>
                <w:lang w:eastAsia="zh-CN"/>
              </w:rPr>
              <w:t>推荐参评案例</w:t>
            </w:r>
          </w:p>
        </w:tc>
        <w:tc>
          <w:tcPr>
            <w:tcW w:w="3696" w:type="dxa"/>
            <w:noWrap/>
            <w:vAlign w:val="top"/>
          </w:tcPr>
          <w:p w14:paraId="05A6DE8A">
            <w:pPr>
              <w:adjustRightInd w:val="0"/>
              <w:snapToGrid w:val="0"/>
              <w:spacing w:line="400" w:lineRule="exact"/>
              <w:rPr>
                <w:rFonts w:hint="default" w:ascii="Times New Roman" w:hAnsi="Times New Roman" w:cs="Times New Roman"/>
                <w:b w:val="0"/>
                <w:bCs w:val="0"/>
                <w:sz w:val="24"/>
                <w:szCs w:val="24"/>
              </w:rPr>
            </w:pPr>
          </w:p>
        </w:tc>
        <w:tc>
          <w:tcPr>
            <w:tcW w:w="1935" w:type="dxa"/>
            <w:noWrap/>
            <w:vAlign w:val="top"/>
          </w:tcPr>
          <w:p w14:paraId="7CEEEBAF">
            <w:pPr>
              <w:adjustRightInd w:val="0"/>
              <w:snapToGrid w:val="0"/>
              <w:spacing w:line="400" w:lineRule="exact"/>
              <w:jc w:val="center"/>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联系方式</w:t>
            </w:r>
          </w:p>
        </w:tc>
        <w:tc>
          <w:tcPr>
            <w:tcW w:w="1460" w:type="dxa"/>
            <w:noWrap/>
            <w:vAlign w:val="top"/>
          </w:tcPr>
          <w:p w14:paraId="59420F35">
            <w:pPr>
              <w:adjustRightInd w:val="0"/>
              <w:snapToGrid w:val="0"/>
              <w:spacing w:line="400" w:lineRule="exact"/>
              <w:rPr>
                <w:rFonts w:hint="default" w:ascii="Times New Roman" w:hAnsi="Times New Roman" w:cs="Times New Roman"/>
                <w:b w:val="0"/>
                <w:bCs w:val="0"/>
                <w:sz w:val="24"/>
                <w:szCs w:val="24"/>
              </w:rPr>
            </w:pPr>
          </w:p>
        </w:tc>
      </w:tr>
      <w:tr w14:paraId="203CE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0" w:hRule="exact"/>
        </w:trPr>
        <w:tc>
          <w:tcPr>
            <w:tcW w:w="868" w:type="dxa"/>
            <w:noWrap/>
            <w:tcMar>
              <w:top w:w="0" w:type="dxa"/>
              <w:left w:w="0" w:type="dxa"/>
              <w:bottom w:w="0" w:type="dxa"/>
              <w:right w:w="0" w:type="dxa"/>
            </w:tcMar>
            <w:textDirection w:val="tbLrV"/>
            <w:vAlign w:val="center"/>
          </w:tcPr>
          <w:p w14:paraId="1D171D7B">
            <w:pPr>
              <w:adjustRightInd w:val="0"/>
              <w:snapToGrid w:val="0"/>
              <w:spacing w:line="400" w:lineRule="exact"/>
              <w:ind w:left="113" w:right="113"/>
              <w:jc w:val="center"/>
              <w:rPr>
                <w:rFonts w:hint="eastAsia" w:ascii="Times New Roman" w:hAnsi="Times New Roman" w:eastAsia="宋体" w:cs="Times New Roman"/>
                <w:b w:val="0"/>
                <w:bCs w:val="0"/>
                <w:sz w:val="24"/>
                <w:szCs w:val="24"/>
                <w:lang w:eastAsia="zh-CN"/>
              </w:rPr>
            </w:pPr>
            <w:r>
              <w:rPr>
                <w:rFonts w:hint="eastAsia" w:ascii="Times New Roman" w:hAnsi="Times New Roman" w:cs="Times New Roman"/>
                <w:b w:val="0"/>
                <w:bCs w:val="0"/>
                <w:sz w:val="24"/>
                <w:szCs w:val="24"/>
                <w:lang w:eastAsia="zh-CN"/>
              </w:rPr>
              <w:t>推荐参评案例简要事迹</w:t>
            </w:r>
          </w:p>
        </w:tc>
        <w:tc>
          <w:tcPr>
            <w:tcW w:w="8091" w:type="dxa"/>
            <w:gridSpan w:val="4"/>
            <w:noWrap/>
            <w:tcMar>
              <w:top w:w="0" w:type="dxa"/>
              <w:left w:w="0" w:type="dxa"/>
              <w:bottom w:w="0" w:type="dxa"/>
              <w:right w:w="0" w:type="dxa"/>
            </w:tcMar>
            <w:vAlign w:val="top"/>
          </w:tcPr>
          <w:p w14:paraId="09BCA5ED">
            <w:pPr>
              <w:adjustRightInd w:val="0"/>
              <w:snapToGrid w:val="0"/>
              <w:spacing w:line="400" w:lineRule="exact"/>
              <w:rPr>
                <w:rFonts w:hint="default" w:ascii="Times New Roman" w:hAnsi="Times New Roman" w:cs="Times New Roman"/>
                <w:b w:val="0"/>
                <w:bCs w:val="0"/>
                <w:sz w:val="24"/>
                <w:szCs w:val="24"/>
              </w:rPr>
            </w:pPr>
          </w:p>
          <w:p w14:paraId="3259E14D">
            <w:pPr>
              <w:adjustRightInd w:val="0"/>
              <w:snapToGrid w:val="0"/>
              <w:spacing w:line="400" w:lineRule="exact"/>
              <w:rPr>
                <w:rFonts w:hint="default" w:ascii="Times New Roman" w:hAnsi="Times New Roman" w:cs="Times New Roman"/>
                <w:b w:val="0"/>
                <w:bCs w:val="0"/>
                <w:sz w:val="24"/>
                <w:szCs w:val="24"/>
              </w:rPr>
            </w:pPr>
          </w:p>
          <w:p w14:paraId="180E3918">
            <w:pPr>
              <w:adjustRightInd w:val="0"/>
              <w:snapToGrid w:val="0"/>
              <w:spacing w:line="400" w:lineRule="exact"/>
              <w:rPr>
                <w:rFonts w:hint="default" w:ascii="Times New Roman" w:hAnsi="Times New Roman" w:cs="Times New Roman"/>
                <w:b w:val="0"/>
                <w:bCs w:val="0"/>
                <w:sz w:val="24"/>
                <w:szCs w:val="24"/>
              </w:rPr>
            </w:pPr>
          </w:p>
          <w:p w14:paraId="44ED4C09">
            <w:pPr>
              <w:adjustRightInd w:val="0"/>
              <w:snapToGrid w:val="0"/>
              <w:spacing w:line="400" w:lineRule="exact"/>
              <w:rPr>
                <w:rFonts w:hint="default" w:ascii="Times New Roman" w:hAnsi="Times New Roman" w:cs="Times New Roman"/>
                <w:b w:val="0"/>
                <w:bCs w:val="0"/>
                <w:sz w:val="24"/>
                <w:szCs w:val="24"/>
              </w:rPr>
            </w:pPr>
          </w:p>
          <w:p w14:paraId="02326F8D">
            <w:pPr>
              <w:adjustRightInd w:val="0"/>
              <w:snapToGrid w:val="0"/>
              <w:spacing w:line="400" w:lineRule="exact"/>
              <w:rPr>
                <w:rFonts w:hint="default" w:ascii="Times New Roman" w:hAnsi="Times New Roman" w:cs="Times New Roman"/>
                <w:b w:val="0"/>
                <w:bCs w:val="0"/>
                <w:sz w:val="24"/>
                <w:szCs w:val="24"/>
              </w:rPr>
            </w:pPr>
          </w:p>
          <w:p w14:paraId="1AF0ED64">
            <w:pPr>
              <w:adjustRightInd w:val="0"/>
              <w:snapToGrid w:val="0"/>
              <w:spacing w:line="400" w:lineRule="exact"/>
              <w:rPr>
                <w:rFonts w:hint="default" w:ascii="Times New Roman" w:hAnsi="Times New Roman" w:cs="Times New Roman"/>
                <w:b w:val="0"/>
                <w:bCs w:val="0"/>
                <w:sz w:val="24"/>
                <w:szCs w:val="24"/>
              </w:rPr>
            </w:pPr>
          </w:p>
          <w:p w14:paraId="14EDC90F">
            <w:pPr>
              <w:adjustRightInd w:val="0"/>
              <w:snapToGrid w:val="0"/>
              <w:spacing w:line="400" w:lineRule="exact"/>
              <w:rPr>
                <w:rFonts w:hint="default" w:ascii="Times New Roman" w:hAnsi="Times New Roman" w:cs="Times New Roman"/>
                <w:b w:val="0"/>
                <w:bCs w:val="0"/>
                <w:sz w:val="24"/>
                <w:szCs w:val="24"/>
              </w:rPr>
            </w:pPr>
          </w:p>
          <w:p w14:paraId="61E96DF0">
            <w:pPr>
              <w:adjustRightInd w:val="0"/>
              <w:snapToGrid w:val="0"/>
              <w:spacing w:line="400" w:lineRule="exact"/>
              <w:rPr>
                <w:rFonts w:hint="default" w:ascii="Times New Roman" w:hAnsi="Times New Roman" w:cs="Times New Roman"/>
                <w:b w:val="0"/>
                <w:bCs w:val="0"/>
                <w:sz w:val="24"/>
                <w:szCs w:val="24"/>
              </w:rPr>
            </w:pPr>
          </w:p>
          <w:p w14:paraId="51A8288D">
            <w:pPr>
              <w:adjustRightInd w:val="0"/>
              <w:snapToGrid w:val="0"/>
              <w:spacing w:line="400" w:lineRule="exact"/>
              <w:rPr>
                <w:rFonts w:hint="default" w:ascii="Times New Roman" w:hAnsi="Times New Roman" w:cs="Times New Roman"/>
                <w:b w:val="0"/>
                <w:bCs w:val="0"/>
                <w:sz w:val="24"/>
                <w:szCs w:val="24"/>
              </w:rPr>
            </w:pPr>
          </w:p>
          <w:p w14:paraId="52BC84A9">
            <w:pPr>
              <w:adjustRightInd w:val="0"/>
              <w:snapToGrid w:val="0"/>
              <w:spacing w:line="400" w:lineRule="exact"/>
              <w:rPr>
                <w:rFonts w:hint="default" w:ascii="Times New Roman" w:hAnsi="Times New Roman" w:cs="Times New Roman"/>
                <w:b w:val="0"/>
                <w:bCs w:val="0"/>
                <w:sz w:val="24"/>
                <w:szCs w:val="24"/>
              </w:rPr>
            </w:pPr>
          </w:p>
          <w:p w14:paraId="1B28DABF">
            <w:pPr>
              <w:adjustRightInd w:val="0"/>
              <w:snapToGrid w:val="0"/>
              <w:spacing w:line="400" w:lineRule="exact"/>
              <w:rPr>
                <w:rFonts w:hint="default" w:ascii="Times New Roman" w:hAnsi="Times New Roman" w:cs="Times New Roman"/>
                <w:b w:val="0"/>
                <w:bCs w:val="0"/>
                <w:sz w:val="24"/>
                <w:szCs w:val="24"/>
              </w:rPr>
            </w:pPr>
          </w:p>
          <w:p w14:paraId="5B9FC9C6">
            <w:pPr>
              <w:adjustRightInd w:val="0"/>
              <w:snapToGrid w:val="0"/>
              <w:spacing w:line="400" w:lineRule="exact"/>
              <w:rPr>
                <w:rFonts w:hint="default" w:ascii="Times New Roman" w:hAnsi="Times New Roman" w:cs="Times New Roman"/>
                <w:b w:val="0"/>
                <w:bCs w:val="0"/>
                <w:sz w:val="24"/>
                <w:szCs w:val="24"/>
              </w:rPr>
            </w:pPr>
          </w:p>
          <w:p w14:paraId="0BD9F7F1">
            <w:pPr>
              <w:adjustRightInd w:val="0"/>
              <w:snapToGrid w:val="0"/>
              <w:spacing w:line="400" w:lineRule="exact"/>
              <w:rPr>
                <w:rFonts w:hint="default" w:ascii="Times New Roman" w:hAnsi="Times New Roman" w:cs="Times New Roman"/>
                <w:b w:val="0"/>
                <w:bCs w:val="0"/>
                <w:sz w:val="24"/>
                <w:szCs w:val="24"/>
              </w:rPr>
            </w:pPr>
          </w:p>
          <w:p w14:paraId="1D5BE114">
            <w:pPr>
              <w:adjustRightInd w:val="0"/>
              <w:snapToGrid w:val="0"/>
              <w:spacing w:line="400" w:lineRule="exact"/>
              <w:rPr>
                <w:rFonts w:hint="default" w:ascii="Times New Roman" w:hAnsi="Times New Roman" w:cs="Times New Roman"/>
                <w:b w:val="0"/>
                <w:bCs w:val="0"/>
                <w:sz w:val="24"/>
                <w:szCs w:val="24"/>
              </w:rPr>
            </w:pPr>
          </w:p>
          <w:p w14:paraId="34D94D98">
            <w:pPr>
              <w:adjustRightInd w:val="0"/>
              <w:snapToGrid w:val="0"/>
              <w:spacing w:line="400" w:lineRule="exact"/>
              <w:rPr>
                <w:rFonts w:hint="default" w:ascii="Times New Roman" w:hAnsi="Times New Roman" w:cs="Times New Roman"/>
                <w:b w:val="0"/>
                <w:bCs w:val="0"/>
                <w:sz w:val="24"/>
                <w:szCs w:val="24"/>
              </w:rPr>
            </w:pPr>
          </w:p>
          <w:p w14:paraId="7679502E">
            <w:pPr>
              <w:adjustRightInd w:val="0"/>
              <w:snapToGrid w:val="0"/>
              <w:spacing w:line="400" w:lineRule="exact"/>
              <w:rPr>
                <w:rFonts w:hint="default" w:ascii="Times New Roman" w:hAnsi="Times New Roman" w:cs="Times New Roman"/>
                <w:b w:val="0"/>
                <w:bCs w:val="0"/>
                <w:sz w:val="24"/>
                <w:szCs w:val="24"/>
              </w:rPr>
            </w:pPr>
          </w:p>
          <w:p w14:paraId="4823EE17">
            <w:pPr>
              <w:adjustRightInd w:val="0"/>
              <w:snapToGrid w:val="0"/>
              <w:spacing w:line="400" w:lineRule="exact"/>
              <w:rPr>
                <w:rFonts w:hint="default" w:ascii="Times New Roman" w:hAnsi="Times New Roman" w:cs="Times New Roman"/>
                <w:b w:val="0"/>
                <w:bCs w:val="0"/>
                <w:sz w:val="24"/>
                <w:szCs w:val="24"/>
              </w:rPr>
            </w:pPr>
          </w:p>
          <w:p w14:paraId="2897C1F0">
            <w:pPr>
              <w:adjustRightInd w:val="0"/>
              <w:snapToGrid w:val="0"/>
              <w:spacing w:line="400" w:lineRule="exact"/>
              <w:rPr>
                <w:rFonts w:hint="default" w:ascii="Times New Roman" w:hAnsi="Times New Roman" w:cs="Times New Roman"/>
                <w:b w:val="0"/>
                <w:bCs w:val="0"/>
                <w:sz w:val="24"/>
                <w:szCs w:val="24"/>
              </w:rPr>
            </w:pPr>
          </w:p>
          <w:p w14:paraId="71D2DCCF">
            <w:pPr>
              <w:adjustRightInd w:val="0"/>
              <w:snapToGrid w:val="0"/>
              <w:spacing w:line="400" w:lineRule="exact"/>
              <w:rPr>
                <w:rFonts w:hint="default" w:ascii="Times New Roman" w:hAnsi="Times New Roman" w:cs="Times New Roman"/>
                <w:b w:val="0"/>
                <w:bCs w:val="0"/>
                <w:sz w:val="24"/>
                <w:szCs w:val="24"/>
              </w:rPr>
            </w:pPr>
          </w:p>
          <w:p w14:paraId="4DFF5FAE">
            <w:pPr>
              <w:adjustRightInd w:val="0"/>
              <w:snapToGrid w:val="0"/>
              <w:spacing w:line="400" w:lineRule="exact"/>
              <w:rPr>
                <w:rFonts w:hint="default" w:ascii="Times New Roman" w:hAnsi="Times New Roman" w:cs="Times New Roman"/>
                <w:b w:val="0"/>
                <w:bCs w:val="0"/>
                <w:sz w:val="24"/>
                <w:szCs w:val="24"/>
              </w:rPr>
            </w:pPr>
          </w:p>
          <w:p w14:paraId="28E9A99F">
            <w:pPr>
              <w:adjustRightInd w:val="0"/>
              <w:snapToGrid w:val="0"/>
              <w:spacing w:line="400" w:lineRule="exact"/>
              <w:rPr>
                <w:rFonts w:hint="default" w:ascii="Times New Roman" w:hAnsi="Times New Roman" w:cs="Times New Roman"/>
                <w:b w:val="0"/>
                <w:bCs w:val="0"/>
                <w:sz w:val="24"/>
                <w:szCs w:val="24"/>
              </w:rPr>
            </w:pPr>
          </w:p>
          <w:p w14:paraId="7693E029">
            <w:pPr>
              <w:adjustRightInd w:val="0"/>
              <w:snapToGrid w:val="0"/>
              <w:spacing w:line="400" w:lineRule="exact"/>
              <w:rPr>
                <w:rFonts w:hint="default" w:ascii="Times New Roman" w:hAnsi="Times New Roman" w:cs="Times New Roman"/>
                <w:b w:val="0"/>
                <w:bCs w:val="0"/>
                <w:sz w:val="24"/>
                <w:szCs w:val="24"/>
              </w:rPr>
            </w:pPr>
          </w:p>
        </w:tc>
      </w:tr>
    </w:tbl>
    <w:p w14:paraId="741812A7"/>
    <w:p w14:paraId="695ECD6D"/>
    <w:sectPr>
      <w:headerReference r:id="rId3" w:type="default"/>
      <w:footerReference r:id="rId5" w:type="default"/>
      <w:headerReference r:id="rId4" w:type="even"/>
      <w:footerReference r:id="rId6" w:type="even"/>
      <w:pgSz w:w="11906" w:h="16838"/>
      <w:pgMar w:top="1531" w:right="1474" w:bottom="1474" w:left="1588"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0010101010101"/>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236327">
    <w:pPr>
      <w:pStyle w:val="2"/>
      <w:jc w:val="right"/>
      <w:rPr>
        <w:rFonts w:ascii="Times New Roman" w:hAnsi="Times New Roman"/>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3C5B35D8">
                          <w:pPr>
                            <w:pStyle w:val="2"/>
                            <w:rPr>
                              <w:rFonts w:hint="eastAsia" w:eastAsia="宋体"/>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18</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path/>
              <v:fill on="f" focussize="0,0"/>
              <v:stroke on="f"/>
              <v:imagedata o:title=""/>
              <o:lock v:ext="edit" aspectratio="f"/>
              <v:textbox inset="0mm,0mm,0mm,0mm" style="mso-fit-shape-to-text:t;">
                <w:txbxContent>
                  <w:p w14:paraId="3C5B35D8">
                    <w:pPr>
                      <w:pStyle w:val="2"/>
                      <w:rPr>
                        <w:rFonts w:hint="eastAsia" w:eastAsia="宋体"/>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18</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1473FB">
    <w:pPr>
      <w:pStyle w:val="2"/>
      <w:rPr>
        <w:rFonts w:ascii="Times New Roman" w:hAnsi="Times New Roman"/>
        <w:sz w:val="28"/>
        <w:szCs w:val="28"/>
      </w:rPr>
    </w:pPr>
    <w:r>
      <w:rPr>
        <w:rFonts w:ascii="Times New Roman" w:hAnsi="Times New Roman"/>
        <w:sz w:val="28"/>
        <w:szCs w:val="28"/>
      </w:rPr>
      <w:t>—</w:t>
    </w:r>
    <w:r>
      <w:rPr>
        <w:rFonts w:ascii="Times New Roman" w:hAnsi="Times New Roman"/>
        <w:sz w:val="28"/>
        <w:szCs w:val="28"/>
      </w:rPr>
      <w:fldChar w:fldCharType="begin"/>
    </w:r>
    <w:r>
      <w:rPr>
        <w:rFonts w:ascii="Times New Roman" w:hAnsi="Times New Roman"/>
        <w:sz w:val="28"/>
        <w:szCs w:val="28"/>
      </w:rPr>
      <w:instrText xml:space="preserve">PAGE   \* MERGEFORMAT</w:instrText>
    </w:r>
    <w:r>
      <w:rPr>
        <w:rFonts w:ascii="Times New Roman" w:hAnsi="Times New Roman"/>
        <w:sz w:val="28"/>
        <w:szCs w:val="28"/>
      </w:rPr>
      <w:fldChar w:fldCharType="separate"/>
    </w:r>
    <w:r>
      <w:rPr>
        <w:rFonts w:ascii="Times New Roman" w:hAnsi="Times New Roman"/>
        <w:sz w:val="28"/>
        <w:szCs w:val="28"/>
        <w:lang w:val="zh-CN"/>
      </w:rPr>
      <w:t>28</w:t>
    </w:r>
    <w:r>
      <w:rPr>
        <w:rFonts w:ascii="Times New Roman" w:hAnsi="Times New Roman"/>
        <w:sz w:val="28"/>
        <w:szCs w:val="28"/>
      </w:rPr>
      <w:fldChar w:fldCharType="end"/>
    </w:r>
    <w:r>
      <w:rPr>
        <w:rFonts w:ascii="Times New Roman" w:hAnsi="Times New Roman"/>
        <w:sz w:val="28"/>
        <w:szCs w:val="28"/>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BCC7F5">
    <w:pPr>
      <w:spacing w:line="1" w:lineRule="exac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F68C61">
    <w:pPr>
      <w:spacing w:line="1" w:lineRule="exac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FD5710"/>
    <w:multiLevelType w:val="singleLevel"/>
    <w:tmpl w:val="DFFD5710"/>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597A67"/>
    <w:rsid w:val="1E597A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32"/>
      <w:szCs w:val="22"/>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2025-07-18T11:48:00Z</dcterms:created>
  <dc:creator>崔澎</dc:creator>
  <cp:lastModifiedBy>崔澎</cp:lastModifiedBy>
  <dcterms:modified xsi:type="dcterms:W3CDTF">2025-07-18T11:48:53Z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B39C76BA0DD745438DBDA1F3161EFA03_11</vt:lpwstr>
  </property>
  <property fmtid="{D5CDD505-2E9C-101B-9397-08002B2CF9AE}" pid="4" name="KSOTemplateDocerSaveRecord">
    <vt:lpwstr>eyJoZGlkIjoiMWY2NzM3Nzc0OGM4YTZjODUwMTY2M2UxNjBiOGE3MjgiLCJ1c2VySWQiOiI0NDk0MzYyMTMifQ==</vt:lpwstr>
  </property>
</Properties>
</file>