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9C0A6" w14:textId="77777777" w:rsidR="00542D0D" w:rsidRDefault="00542D0D" w:rsidP="00542D0D">
      <w:pPr>
        <w:pStyle w:val="a7"/>
        <w:spacing w:before="62"/>
        <w:ind w:left="400" w:firstLine="560"/>
        <w:rPr>
          <w:rFonts w:ascii="黑体" w:eastAsia="黑体" w:hint="eastAsia"/>
        </w:rPr>
      </w:pPr>
      <w:r>
        <w:rPr>
          <w:rFonts w:ascii="黑体" w:eastAsia="黑体" w:hint="eastAsia"/>
        </w:rPr>
        <w:t>附1</w:t>
      </w:r>
    </w:p>
    <w:p w14:paraId="30E07666" w14:textId="77777777" w:rsidR="00542D0D" w:rsidRDefault="00542D0D" w:rsidP="00542D0D">
      <w:pPr>
        <w:pStyle w:val="2"/>
      </w:pPr>
      <w:r>
        <w:t>省（区、市）“三全育人”综合改革试点建设标准（试行）</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97"/>
        <w:gridCol w:w="1302"/>
        <w:gridCol w:w="314"/>
        <w:gridCol w:w="1462"/>
        <w:gridCol w:w="146"/>
        <w:gridCol w:w="10778"/>
        <w:gridCol w:w="361"/>
      </w:tblGrid>
      <w:tr w:rsidR="00542D0D" w14:paraId="5C72D974" w14:textId="77777777" w:rsidTr="00DB1C3E">
        <w:trPr>
          <w:trHeight w:val="399"/>
        </w:trPr>
        <w:tc>
          <w:tcPr>
            <w:tcW w:w="1599" w:type="dxa"/>
            <w:gridSpan w:val="2"/>
            <w:vAlign w:val="center"/>
          </w:tcPr>
          <w:p w14:paraId="2E2AF595" w14:textId="77777777" w:rsidR="00542D0D" w:rsidRDefault="00542D0D" w:rsidP="00DB1C3E">
            <w:pPr>
              <w:pStyle w:val="TableParagraph"/>
              <w:spacing w:before="60" w:line="320" w:lineRule="exact"/>
              <w:ind w:firstLine="420"/>
              <w:rPr>
                <w:rFonts w:hint="eastAsia"/>
                <w:sz w:val="21"/>
                <w:szCs w:val="21"/>
              </w:rPr>
            </w:pPr>
            <w:r>
              <w:rPr>
                <w:rFonts w:hint="eastAsia"/>
                <w:sz w:val="21"/>
                <w:szCs w:val="21"/>
              </w:rPr>
              <w:t>一级指标</w:t>
            </w:r>
          </w:p>
        </w:tc>
        <w:tc>
          <w:tcPr>
            <w:tcW w:w="1776" w:type="dxa"/>
            <w:gridSpan w:val="2"/>
            <w:vAlign w:val="center"/>
          </w:tcPr>
          <w:p w14:paraId="411C1664" w14:textId="77777777" w:rsidR="00542D0D" w:rsidRDefault="00542D0D" w:rsidP="00DB1C3E">
            <w:pPr>
              <w:pStyle w:val="TableParagraph"/>
              <w:spacing w:before="60" w:line="320" w:lineRule="exact"/>
              <w:ind w:firstLine="420"/>
              <w:rPr>
                <w:rFonts w:hint="eastAsia"/>
                <w:sz w:val="21"/>
                <w:szCs w:val="21"/>
              </w:rPr>
            </w:pPr>
            <w:r>
              <w:rPr>
                <w:rFonts w:hint="eastAsia"/>
                <w:sz w:val="21"/>
                <w:szCs w:val="21"/>
              </w:rPr>
              <w:t>二级指标</w:t>
            </w:r>
          </w:p>
        </w:tc>
        <w:tc>
          <w:tcPr>
            <w:tcW w:w="11282" w:type="dxa"/>
            <w:gridSpan w:val="3"/>
            <w:vAlign w:val="center"/>
          </w:tcPr>
          <w:p w14:paraId="6D93DC2F" w14:textId="77777777" w:rsidR="00542D0D" w:rsidRDefault="00542D0D" w:rsidP="00DB1C3E">
            <w:pPr>
              <w:pStyle w:val="TableParagraph"/>
              <w:spacing w:before="60" w:line="320" w:lineRule="exact"/>
              <w:ind w:right="4800" w:firstLine="420"/>
              <w:jc w:val="center"/>
              <w:rPr>
                <w:rFonts w:hint="eastAsia"/>
                <w:sz w:val="21"/>
                <w:szCs w:val="21"/>
              </w:rPr>
            </w:pPr>
            <w:r>
              <w:rPr>
                <w:rFonts w:hint="eastAsia"/>
                <w:sz w:val="21"/>
                <w:szCs w:val="21"/>
              </w:rPr>
              <w:t>三级指标</w:t>
            </w:r>
          </w:p>
        </w:tc>
      </w:tr>
      <w:tr w:rsidR="00542D0D" w14:paraId="0E4D9978" w14:textId="77777777" w:rsidTr="00DB1C3E">
        <w:trPr>
          <w:trHeight w:val="2424"/>
        </w:trPr>
        <w:tc>
          <w:tcPr>
            <w:tcW w:w="1599" w:type="dxa"/>
            <w:gridSpan w:val="2"/>
          </w:tcPr>
          <w:p w14:paraId="3D0D2403" w14:textId="77777777" w:rsidR="00542D0D" w:rsidRDefault="00542D0D" w:rsidP="00DB1C3E">
            <w:pPr>
              <w:pStyle w:val="TableParagraph"/>
              <w:spacing w:line="320" w:lineRule="exact"/>
              <w:ind w:firstLine="420"/>
              <w:rPr>
                <w:rFonts w:hint="eastAsia"/>
                <w:sz w:val="21"/>
                <w:szCs w:val="21"/>
              </w:rPr>
            </w:pPr>
          </w:p>
          <w:p w14:paraId="3C2B5E02" w14:textId="77777777" w:rsidR="00542D0D" w:rsidRDefault="00542D0D" w:rsidP="00DB1C3E">
            <w:pPr>
              <w:pStyle w:val="TableParagraph"/>
              <w:spacing w:before="3" w:line="320" w:lineRule="exact"/>
              <w:ind w:firstLine="420"/>
              <w:rPr>
                <w:rFonts w:hint="eastAsia"/>
                <w:sz w:val="21"/>
                <w:szCs w:val="21"/>
              </w:rPr>
            </w:pPr>
          </w:p>
          <w:p w14:paraId="66C2412D" w14:textId="77777777" w:rsidR="00542D0D" w:rsidRDefault="00542D0D" w:rsidP="00DB1C3E">
            <w:pPr>
              <w:pStyle w:val="TableParagraph"/>
              <w:spacing w:line="320" w:lineRule="exact"/>
              <w:ind w:right="111" w:firstLineChars="0" w:firstLine="0"/>
              <w:rPr>
                <w:rFonts w:hint="eastAsia"/>
                <w:sz w:val="21"/>
                <w:szCs w:val="21"/>
              </w:rPr>
            </w:pPr>
            <w:r>
              <w:rPr>
                <w:rFonts w:hint="eastAsia"/>
                <w:sz w:val="21"/>
                <w:szCs w:val="21"/>
              </w:rPr>
              <w:t>1．强化领导体制</w:t>
            </w:r>
          </w:p>
        </w:tc>
        <w:tc>
          <w:tcPr>
            <w:tcW w:w="1776" w:type="dxa"/>
            <w:gridSpan w:val="2"/>
          </w:tcPr>
          <w:p w14:paraId="454B3C01" w14:textId="77777777" w:rsidR="00542D0D" w:rsidRDefault="00542D0D" w:rsidP="00DB1C3E">
            <w:pPr>
              <w:pStyle w:val="TableParagraph"/>
              <w:spacing w:before="1" w:line="320" w:lineRule="exact"/>
              <w:ind w:left="107" w:right="94" w:firstLine="396"/>
              <w:rPr>
                <w:rFonts w:hint="eastAsia"/>
                <w:sz w:val="21"/>
                <w:szCs w:val="21"/>
              </w:rPr>
            </w:pPr>
            <w:r>
              <w:rPr>
                <w:rFonts w:hint="eastAsia"/>
                <w:spacing w:val="-6"/>
                <w:sz w:val="21"/>
                <w:szCs w:val="21"/>
              </w:rPr>
              <w:t>1．1</w:t>
            </w:r>
            <w:r>
              <w:rPr>
                <w:rFonts w:hint="eastAsia"/>
                <w:spacing w:val="-15"/>
                <w:sz w:val="21"/>
                <w:szCs w:val="21"/>
              </w:rPr>
              <w:t>全面加</w:t>
            </w:r>
            <w:r>
              <w:rPr>
                <w:rFonts w:hint="eastAsia"/>
                <w:spacing w:val="12"/>
                <w:sz w:val="21"/>
                <w:szCs w:val="21"/>
              </w:rPr>
              <w:t>强对高校思想政治工作</w:t>
            </w:r>
            <w:r>
              <w:rPr>
                <w:rFonts w:hint="eastAsia"/>
                <w:spacing w:val="7"/>
                <w:sz w:val="21"/>
                <w:szCs w:val="21"/>
              </w:rPr>
              <w:t>的领导</w:t>
            </w:r>
          </w:p>
        </w:tc>
        <w:tc>
          <w:tcPr>
            <w:tcW w:w="11282" w:type="dxa"/>
            <w:gridSpan w:val="3"/>
          </w:tcPr>
          <w:p w14:paraId="7249D857" w14:textId="77777777" w:rsidR="00542D0D" w:rsidRDefault="00542D0D" w:rsidP="00DB1C3E">
            <w:pPr>
              <w:pStyle w:val="TableParagraph"/>
              <w:spacing w:before="39" w:line="320" w:lineRule="exact"/>
              <w:ind w:left="107" w:right="19" w:firstLine="420"/>
              <w:rPr>
                <w:rFonts w:hint="eastAsia"/>
                <w:sz w:val="21"/>
                <w:szCs w:val="21"/>
              </w:rPr>
            </w:pPr>
            <w:r>
              <w:rPr>
                <w:rFonts w:hint="eastAsia"/>
                <w:sz w:val="21"/>
                <w:szCs w:val="21"/>
              </w:rPr>
              <w:t>1．始终把政治建设放在首位。切实落实《关于坚持和完善普通高等学校党委领导下的校长负责制的实施意见》，严格执行和维护政治纪律和政治规矩，确保高校党委切实发挥领导核心作用。2．完善工作制度。坚持和完善省委领导高校思想政治工作制度，明确1名常委分管</w:t>
            </w:r>
          </w:p>
          <w:p w14:paraId="15FD639D" w14:textId="77777777" w:rsidR="00542D0D" w:rsidRDefault="00542D0D" w:rsidP="00DB1C3E">
            <w:pPr>
              <w:pStyle w:val="TableParagraph"/>
              <w:spacing w:before="8" w:line="320" w:lineRule="exact"/>
              <w:ind w:left="107" w:right="97" w:firstLine="420"/>
              <w:rPr>
                <w:rFonts w:hint="eastAsia"/>
                <w:sz w:val="21"/>
                <w:szCs w:val="21"/>
              </w:rPr>
            </w:pPr>
            <w:r>
              <w:rPr>
                <w:rFonts w:hint="eastAsia"/>
                <w:sz w:val="21"/>
                <w:szCs w:val="21"/>
              </w:rPr>
              <w:t>高校工作，党委常委会每年至少专题研究1次高校思想政治工作；坚持和完善领导干部联系高校开展调研和为师生作形势政策报告制度。</w:t>
            </w:r>
          </w:p>
          <w:p w14:paraId="34E347FE" w14:textId="77777777" w:rsidR="00542D0D" w:rsidRDefault="00542D0D" w:rsidP="00DB1C3E">
            <w:pPr>
              <w:pStyle w:val="TableParagraph"/>
              <w:spacing w:before="3" w:line="320" w:lineRule="exact"/>
              <w:ind w:left="107" w:right="108" w:firstLine="420"/>
              <w:rPr>
                <w:rFonts w:hint="eastAsia"/>
                <w:sz w:val="21"/>
                <w:szCs w:val="21"/>
              </w:rPr>
            </w:pPr>
            <w:r>
              <w:rPr>
                <w:rFonts w:hint="eastAsia"/>
                <w:sz w:val="21"/>
                <w:szCs w:val="21"/>
              </w:rPr>
              <w:t>3．加大巡视督查力度。将加强和改进高校思想政治工作纳入对教育行政部门和高校巡视的重要内容，督促重点突出问题整改到位。</w:t>
            </w:r>
          </w:p>
        </w:tc>
      </w:tr>
      <w:tr w:rsidR="00542D0D" w14:paraId="6DED6736" w14:textId="77777777" w:rsidTr="00DB1C3E">
        <w:trPr>
          <w:trHeight w:val="1026"/>
        </w:trPr>
        <w:tc>
          <w:tcPr>
            <w:tcW w:w="1599" w:type="dxa"/>
            <w:gridSpan w:val="2"/>
          </w:tcPr>
          <w:p w14:paraId="52053AED"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Pr>
          <w:p w14:paraId="2DB287FD" w14:textId="77777777" w:rsidR="00542D0D" w:rsidRDefault="00542D0D" w:rsidP="00DB1C3E">
            <w:pPr>
              <w:pStyle w:val="TableParagraph"/>
              <w:spacing w:line="320" w:lineRule="exact"/>
              <w:ind w:left="107" w:right="94" w:firstLineChars="0" w:firstLine="0"/>
              <w:rPr>
                <w:rFonts w:hint="eastAsia"/>
                <w:sz w:val="21"/>
                <w:szCs w:val="21"/>
              </w:rPr>
            </w:pPr>
            <w:r>
              <w:rPr>
                <w:rFonts w:hint="eastAsia"/>
                <w:spacing w:val="-6"/>
                <w:sz w:val="21"/>
                <w:szCs w:val="21"/>
              </w:rPr>
              <w:t>1．2</w:t>
            </w:r>
            <w:r>
              <w:rPr>
                <w:rFonts w:hint="eastAsia"/>
                <w:spacing w:val="-15"/>
                <w:sz w:val="21"/>
                <w:szCs w:val="21"/>
              </w:rPr>
              <w:t>强化省</w:t>
            </w:r>
            <w:r>
              <w:rPr>
                <w:rFonts w:hint="eastAsia"/>
                <w:spacing w:val="12"/>
                <w:sz w:val="21"/>
                <w:szCs w:val="21"/>
              </w:rPr>
              <w:t>级教育行政部门工作职能</w:t>
            </w:r>
          </w:p>
        </w:tc>
        <w:tc>
          <w:tcPr>
            <w:tcW w:w="11285" w:type="dxa"/>
            <w:gridSpan w:val="3"/>
          </w:tcPr>
          <w:p w14:paraId="3517D259" w14:textId="77777777" w:rsidR="00542D0D" w:rsidRDefault="00542D0D" w:rsidP="00DB1C3E">
            <w:pPr>
              <w:pStyle w:val="TableParagraph"/>
              <w:spacing w:before="185" w:line="320" w:lineRule="exact"/>
              <w:ind w:left="107" w:right="105" w:firstLineChars="0" w:firstLine="0"/>
              <w:rPr>
                <w:rFonts w:hint="eastAsia"/>
                <w:sz w:val="21"/>
                <w:szCs w:val="21"/>
              </w:rPr>
            </w:pPr>
            <w:r>
              <w:rPr>
                <w:rFonts w:hint="eastAsia"/>
                <w:spacing w:val="3"/>
                <w:sz w:val="21"/>
                <w:szCs w:val="21"/>
              </w:rPr>
              <w:t>1.</w:t>
            </w:r>
            <w:r>
              <w:rPr>
                <w:rFonts w:hint="eastAsia"/>
                <w:sz w:val="21"/>
                <w:szCs w:val="21"/>
              </w:rPr>
              <w:t>建立省级教育行政部门“三全育人”改革实施目标管理制度，明确组织、人事、高</w:t>
            </w:r>
            <w:r>
              <w:rPr>
                <w:rFonts w:hint="eastAsia"/>
                <w:spacing w:val="-3"/>
                <w:sz w:val="21"/>
                <w:szCs w:val="21"/>
              </w:rPr>
              <w:t>教管理、科研管理、学位办、教师管理、学生管理、计划财务等各部门工作职责，提</w:t>
            </w:r>
            <w:r>
              <w:rPr>
                <w:rFonts w:hint="eastAsia"/>
                <w:spacing w:val="7"/>
                <w:sz w:val="21"/>
                <w:szCs w:val="21"/>
              </w:rPr>
              <w:t>出实施举措，纳入工作规范，确保落实到位。</w:t>
            </w:r>
          </w:p>
        </w:tc>
      </w:tr>
      <w:tr w:rsidR="00542D0D" w14:paraId="57DBE30D" w14:textId="77777777" w:rsidTr="00DB1C3E">
        <w:trPr>
          <w:trHeight w:val="422"/>
        </w:trPr>
        <w:tc>
          <w:tcPr>
            <w:tcW w:w="1599" w:type="dxa"/>
            <w:gridSpan w:val="2"/>
            <w:vMerge w:val="restart"/>
          </w:tcPr>
          <w:p w14:paraId="479D7C60" w14:textId="77777777" w:rsidR="00542D0D" w:rsidRDefault="00542D0D" w:rsidP="00DB1C3E">
            <w:pPr>
              <w:pStyle w:val="TableParagraph"/>
              <w:spacing w:line="320" w:lineRule="exact"/>
              <w:ind w:left="107" w:firstLineChars="0" w:firstLine="0"/>
              <w:rPr>
                <w:rFonts w:hint="eastAsia"/>
                <w:b/>
                <w:sz w:val="21"/>
                <w:szCs w:val="21"/>
              </w:rPr>
            </w:pPr>
          </w:p>
          <w:p w14:paraId="7FB94F27" w14:textId="77777777" w:rsidR="00542D0D" w:rsidRDefault="00542D0D" w:rsidP="00DB1C3E">
            <w:pPr>
              <w:pStyle w:val="TableParagraph"/>
              <w:spacing w:line="320" w:lineRule="exact"/>
              <w:ind w:left="107" w:firstLineChars="0" w:firstLine="0"/>
              <w:rPr>
                <w:rFonts w:hint="eastAsia"/>
                <w:b/>
                <w:sz w:val="21"/>
                <w:szCs w:val="21"/>
              </w:rPr>
            </w:pPr>
          </w:p>
          <w:p w14:paraId="031E9B09" w14:textId="77777777" w:rsidR="00542D0D" w:rsidRDefault="00542D0D" w:rsidP="00DB1C3E">
            <w:pPr>
              <w:pStyle w:val="TableParagraph"/>
              <w:spacing w:line="320" w:lineRule="exact"/>
              <w:ind w:left="107" w:firstLineChars="0" w:firstLine="0"/>
              <w:rPr>
                <w:rFonts w:hint="eastAsia"/>
                <w:b/>
                <w:sz w:val="21"/>
                <w:szCs w:val="21"/>
              </w:rPr>
            </w:pPr>
          </w:p>
          <w:p w14:paraId="482E5227" w14:textId="77777777" w:rsidR="00542D0D" w:rsidRDefault="00542D0D" w:rsidP="00DB1C3E">
            <w:pPr>
              <w:pStyle w:val="TableParagraph"/>
              <w:spacing w:line="320" w:lineRule="exact"/>
              <w:ind w:left="107" w:firstLineChars="0" w:firstLine="0"/>
              <w:rPr>
                <w:rFonts w:hint="eastAsia"/>
                <w:sz w:val="21"/>
                <w:szCs w:val="21"/>
              </w:rPr>
            </w:pPr>
            <w:r>
              <w:rPr>
                <w:rFonts w:hint="eastAsia"/>
                <w:b/>
                <w:sz w:val="21"/>
                <w:szCs w:val="21"/>
              </w:rPr>
              <w:t>2</w:t>
            </w:r>
            <w:r>
              <w:rPr>
                <w:rFonts w:hint="eastAsia"/>
                <w:sz w:val="21"/>
                <w:szCs w:val="21"/>
              </w:rPr>
              <w:t>．完善统</w:t>
            </w:r>
          </w:p>
          <w:p w14:paraId="3412909E" w14:textId="77777777" w:rsidR="00542D0D" w:rsidRDefault="00542D0D" w:rsidP="00DB1C3E">
            <w:pPr>
              <w:pStyle w:val="TableParagraph"/>
              <w:spacing w:before="39" w:line="320" w:lineRule="exact"/>
              <w:ind w:left="107" w:firstLineChars="0" w:firstLine="0"/>
              <w:rPr>
                <w:rFonts w:hint="eastAsia"/>
                <w:sz w:val="21"/>
                <w:szCs w:val="21"/>
              </w:rPr>
            </w:pPr>
            <w:proofErr w:type="gramStart"/>
            <w:r>
              <w:rPr>
                <w:rFonts w:hint="eastAsia"/>
                <w:sz w:val="21"/>
                <w:szCs w:val="21"/>
              </w:rPr>
              <w:t>筹协调机</w:t>
            </w:r>
            <w:proofErr w:type="gramEnd"/>
          </w:p>
          <w:p w14:paraId="4742BDD6" w14:textId="77777777" w:rsidR="00542D0D" w:rsidRDefault="00542D0D" w:rsidP="00DB1C3E">
            <w:pPr>
              <w:pStyle w:val="TableParagraph"/>
              <w:spacing w:line="320" w:lineRule="exact"/>
              <w:ind w:left="107" w:firstLineChars="0" w:firstLine="0"/>
              <w:rPr>
                <w:rFonts w:hint="eastAsia"/>
                <w:sz w:val="21"/>
                <w:szCs w:val="21"/>
              </w:rPr>
            </w:pPr>
            <w:r>
              <w:rPr>
                <w:rFonts w:hint="eastAsia"/>
                <w:sz w:val="21"/>
                <w:szCs w:val="21"/>
              </w:rPr>
              <w:t>制</w:t>
            </w:r>
          </w:p>
        </w:tc>
        <w:tc>
          <w:tcPr>
            <w:tcW w:w="1776" w:type="dxa"/>
            <w:gridSpan w:val="2"/>
            <w:tcBorders>
              <w:bottom w:val="nil"/>
            </w:tcBorders>
          </w:tcPr>
          <w:p w14:paraId="66799CAC"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tcBorders>
              <w:bottom w:val="nil"/>
            </w:tcBorders>
          </w:tcPr>
          <w:p w14:paraId="627C5BD5" w14:textId="77777777" w:rsidR="00542D0D" w:rsidRDefault="00542D0D" w:rsidP="00DB1C3E">
            <w:pPr>
              <w:pStyle w:val="TableParagraph"/>
              <w:spacing w:before="87" w:line="320" w:lineRule="exact"/>
              <w:ind w:left="107" w:firstLineChars="0" w:firstLine="0"/>
              <w:rPr>
                <w:rFonts w:hint="eastAsia"/>
                <w:sz w:val="21"/>
                <w:szCs w:val="21"/>
              </w:rPr>
            </w:pPr>
            <w:r>
              <w:rPr>
                <w:rFonts w:hint="eastAsia"/>
                <w:sz w:val="21"/>
                <w:szCs w:val="21"/>
              </w:rPr>
              <w:t>1．制定省级加强和改进新时期高校思想政治工作的实施意见，明确省级各部门的职</w:t>
            </w:r>
          </w:p>
        </w:tc>
      </w:tr>
      <w:tr w:rsidR="00542D0D" w14:paraId="18E04C54" w14:textId="77777777" w:rsidTr="00DB1C3E">
        <w:trPr>
          <w:trHeight w:val="920"/>
        </w:trPr>
        <w:tc>
          <w:tcPr>
            <w:tcW w:w="1599" w:type="dxa"/>
            <w:gridSpan w:val="2"/>
            <w:vMerge/>
          </w:tcPr>
          <w:p w14:paraId="29A26069"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bottom w:val="nil"/>
            </w:tcBorders>
          </w:tcPr>
          <w:p w14:paraId="55596B31" w14:textId="77777777" w:rsidR="00542D0D" w:rsidRDefault="00542D0D" w:rsidP="00DB1C3E">
            <w:pPr>
              <w:pStyle w:val="TableParagraph"/>
              <w:spacing w:before="220" w:line="320" w:lineRule="exact"/>
              <w:ind w:left="107" w:right="27" w:firstLineChars="0" w:firstLine="0"/>
              <w:rPr>
                <w:rFonts w:hint="eastAsia"/>
                <w:sz w:val="21"/>
                <w:szCs w:val="21"/>
              </w:rPr>
            </w:pPr>
            <w:r>
              <w:rPr>
                <w:rFonts w:hint="eastAsia"/>
                <w:sz w:val="21"/>
                <w:szCs w:val="21"/>
              </w:rPr>
              <w:t>2．1强化落实机制</w:t>
            </w:r>
          </w:p>
        </w:tc>
        <w:tc>
          <w:tcPr>
            <w:tcW w:w="11285" w:type="dxa"/>
            <w:gridSpan w:val="3"/>
            <w:tcBorders>
              <w:top w:val="nil"/>
              <w:bottom w:val="nil"/>
            </w:tcBorders>
          </w:tcPr>
          <w:p w14:paraId="627228D7" w14:textId="77777777" w:rsidR="00542D0D" w:rsidRDefault="00542D0D" w:rsidP="00DB1C3E">
            <w:pPr>
              <w:pStyle w:val="TableParagraph"/>
              <w:spacing w:before="21" w:line="320" w:lineRule="exact"/>
              <w:ind w:left="107" w:firstLineChars="0" w:firstLine="0"/>
              <w:rPr>
                <w:rFonts w:hint="eastAsia"/>
                <w:sz w:val="21"/>
                <w:szCs w:val="21"/>
              </w:rPr>
            </w:pPr>
            <w:proofErr w:type="gramStart"/>
            <w:r>
              <w:rPr>
                <w:rFonts w:hint="eastAsia"/>
                <w:sz w:val="21"/>
                <w:szCs w:val="21"/>
              </w:rPr>
              <w:t>责分工</w:t>
            </w:r>
            <w:proofErr w:type="gramEnd"/>
            <w:r>
              <w:rPr>
                <w:rFonts w:hint="eastAsia"/>
                <w:sz w:val="21"/>
                <w:szCs w:val="21"/>
              </w:rPr>
              <w:t>和实施要求。</w:t>
            </w:r>
          </w:p>
          <w:p w14:paraId="5095AB7A" w14:textId="77777777" w:rsidR="00542D0D" w:rsidRDefault="00542D0D" w:rsidP="00DB1C3E">
            <w:pPr>
              <w:pStyle w:val="TableParagraph"/>
              <w:spacing w:before="1" w:line="320" w:lineRule="exact"/>
              <w:ind w:left="107" w:right="111" w:firstLineChars="0" w:firstLine="0"/>
              <w:rPr>
                <w:rFonts w:hint="eastAsia"/>
                <w:sz w:val="21"/>
                <w:szCs w:val="21"/>
              </w:rPr>
            </w:pPr>
            <w:r>
              <w:rPr>
                <w:rFonts w:hint="eastAsia"/>
                <w:sz w:val="21"/>
                <w:szCs w:val="21"/>
              </w:rPr>
              <w:t>2．把加强和改进高校思想政治工作纳入高校巡视整改、“双一流”建设、教学科研评估范围，作为各级党组织和党员干部工作考核的重要内容，确保中央和教育部的各项</w:t>
            </w:r>
          </w:p>
        </w:tc>
      </w:tr>
      <w:tr w:rsidR="00542D0D" w14:paraId="16E419E5" w14:textId="77777777" w:rsidTr="00DB1C3E">
        <w:trPr>
          <w:trHeight w:val="373"/>
        </w:trPr>
        <w:tc>
          <w:tcPr>
            <w:tcW w:w="1599" w:type="dxa"/>
            <w:gridSpan w:val="2"/>
            <w:vMerge/>
          </w:tcPr>
          <w:p w14:paraId="6FDCE04B"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tcBorders>
          </w:tcPr>
          <w:p w14:paraId="07959CC7"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tcBorders>
              <w:top w:val="nil"/>
            </w:tcBorders>
          </w:tcPr>
          <w:p w14:paraId="11AC37C4" w14:textId="77777777" w:rsidR="00542D0D" w:rsidRDefault="00542D0D" w:rsidP="00DB1C3E">
            <w:pPr>
              <w:pStyle w:val="TableParagraph"/>
              <w:spacing w:before="21" w:line="320" w:lineRule="exact"/>
              <w:ind w:left="107" w:firstLineChars="0" w:firstLine="0"/>
              <w:rPr>
                <w:rFonts w:hint="eastAsia"/>
                <w:sz w:val="21"/>
                <w:szCs w:val="21"/>
              </w:rPr>
            </w:pPr>
            <w:r>
              <w:rPr>
                <w:rFonts w:hint="eastAsia"/>
                <w:sz w:val="21"/>
                <w:szCs w:val="21"/>
              </w:rPr>
              <w:t>要求落实到位。</w:t>
            </w:r>
          </w:p>
        </w:tc>
      </w:tr>
      <w:tr w:rsidR="00542D0D" w14:paraId="1BEBE0CA" w14:textId="77777777" w:rsidTr="00DB1C3E">
        <w:trPr>
          <w:trHeight w:val="216"/>
        </w:trPr>
        <w:tc>
          <w:tcPr>
            <w:tcW w:w="1599" w:type="dxa"/>
            <w:gridSpan w:val="2"/>
            <w:vMerge/>
          </w:tcPr>
          <w:p w14:paraId="47C228CD" w14:textId="77777777" w:rsidR="00542D0D" w:rsidRDefault="00542D0D" w:rsidP="00DB1C3E">
            <w:pPr>
              <w:pStyle w:val="TableParagraph"/>
              <w:spacing w:before="39" w:line="320" w:lineRule="exact"/>
              <w:ind w:left="107" w:firstLineChars="0" w:firstLine="0"/>
              <w:rPr>
                <w:rFonts w:hint="eastAsia"/>
                <w:sz w:val="21"/>
                <w:szCs w:val="21"/>
              </w:rPr>
            </w:pPr>
          </w:p>
        </w:tc>
        <w:tc>
          <w:tcPr>
            <w:tcW w:w="1776" w:type="dxa"/>
            <w:gridSpan w:val="2"/>
            <w:tcBorders>
              <w:bottom w:val="nil"/>
            </w:tcBorders>
          </w:tcPr>
          <w:p w14:paraId="7EA42CAA"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vMerge w:val="restart"/>
          </w:tcPr>
          <w:p w14:paraId="7B52810C" w14:textId="77777777" w:rsidR="00542D0D" w:rsidRDefault="00542D0D" w:rsidP="00DB1C3E">
            <w:pPr>
              <w:pStyle w:val="TableParagraph"/>
              <w:spacing w:before="39" w:line="320" w:lineRule="exact"/>
              <w:ind w:left="107" w:firstLineChars="0" w:firstLine="0"/>
              <w:rPr>
                <w:rFonts w:hint="eastAsia"/>
                <w:spacing w:val="3"/>
                <w:sz w:val="21"/>
                <w:szCs w:val="21"/>
              </w:rPr>
            </w:pPr>
            <w:r>
              <w:rPr>
                <w:rFonts w:hint="eastAsia"/>
                <w:spacing w:val="3"/>
                <w:sz w:val="21"/>
                <w:szCs w:val="21"/>
              </w:rPr>
              <w:t>1.</w:t>
            </w:r>
            <w:r>
              <w:rPr>
                <w:rFonts w:hint="eastAsia"/>
                <w:spacing w:val="-1"/>
                <w:sz w:val="21"/>
                <w:szCs w:val="21"/>
              </w:rPr>
              <w:t>统筹社会育人资源。加强大学生国家安全教育，建立爱国主义教育基地和民族团结</w:t>
            </w:r>
            <w:r>
              <w:rPr>
                <w:rFonts w:hint="eastAsia"/>
                <w:spacing w:val="2"/>
                <w:sz w:val="21"/>
                <w:szCs w:val="21"/>
              </w:rPr>
              <w:t>进步教育基地对大学生集体参观一律免费开放制度；建立学校与地方政府共建大学生</w:t>
            </w:r>
            <w:r>
              <w:rPr>
                <w:rFonts w:hint="eastAsia"/>
                <w:sz w:val="21"/>
                <w:szCs w:val="21"/>
              </w:rPr>
              <w:t>社会实践基地、志愿服务基地和和创新创业基地制度；建立优秀文化和文艺作品进校园制度。</w:t>
            </w:r>
          </w:p>
          <w:p w14:paraId="272D9CFA" w14:textId="77777777" w:rsidR="00542D0D" w:rsidRDefault="00542D0D" w:rsidP="00DB1C3E">
            <w:pPr>
              <w:pStyle w:val="TableParagraph"/>
              <w:spacing w:before="21" w:line="320" w:lineRule="exact"/>
              <w:ind w:left="107" w:firstLineChars="0" w:firstLine="0"/>
              <w:rPr>
                <w:rFonts w:hint="eastAsia"/>
                <w:sz w:val="21"/>
                <w:szCs w:val="21"/>
              </w:rPr>
            </w:pPr>
            <w:r>
              <w:rPr>
                <w:rFonts w:hint="eastAsia"/>
                <w:sz w:val="21"/>
                <w:szCs w:val="21"/>
              </w:rPr>
              <w:t>2．统筹教育系统育人资源。将育人目标分解纳入到高校人才培养计划之中，落实到教学、科研、行政、管理工作规范之中，</w:t>
            </w:r>
            <w:r>
              <w:rPr>
                <w:rFonts w:hint="eastAsia"/>
                <w:sz w:val="21"/>
                <w:szCs w:val="21"/>
              </w:rPr>
              <w:lastRenderedPageBreak/>
              <w:t>将齐抓共管落实到制度、落实到岗位、落实到日常工作之中。</w:t>
            </w:r>
          </w:p>
        </w:tc>
      </w:tr>
      <w:tr w:rsidR="00542D0D" w14:paraId="7E8C9E67" w14:textId="77777777" w:rsidTr="00DB1C3E">
        <w:trPr>
          <w:trHeight w:val="387"/>
        </w:trPr>
        <w:tc>
          <w:tcPr>
            <w:tcW w:w="1599" w:type="dxa"/>
            <w:gridSpan w:val="2"/>
            <w:vMerge/>
          </w:tcPr>
          <w:p w14:paraId="431B612D" w14:textId="77777777" w:rsidR="00542D0D" w:rsidRDefault="00542D0D" w:rsidP="00DB1C3E">
            <w:pPr>
              <w:pStyle w:val="TableParagraph"/>
              <w:spacing w:line="320" w:lineRule="exact"/>
              <w:ind w:left="107" w:firstLineChars="0" w:firstLine="0"/>
              <w:rPr>
                <w:rFonts w:hint="eastAsia"/>
                <w:sz w:val="21"/>
                <w:szCs w:val="21"/>
              </w:rPr>
            </w:pPr>
          </w:p>
        </w:tc>
        <w:tc>
          <w:tcPr>
            <w:tcW w:w="1776" w:type="dxa"/>
            <w:gridSpan w:val="2"/>
            <w:tcBorders>
              <w:top w:val="nil"/>
              <w:bottom w:val="nil"/>
            </w:tcBorders>
          </w:tcPr>
          <w:p w14:paraId="0C6BD33E"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vMerge/>
          </w:tcPr>
          <w:p w14:paraId="1F93A779" w14:textId="77777777" w:rsidR="00542D0D" w:rsidRDefault="00542D0D" w:rsidP="00DB1C3E">
            <w:pPr>
              <w:pStyle w:val="TableParagraph"/>
              <w:spacing w:before="46" w:line="320" w:lineRule="exact"/>
              <w:ind w:left="107" w:firstLineChars="0" w:firstLine="0"/>
              <w:rPr>
                <w:rFonts w:hint="eastAsia"/>
                <w:sz w:val="21"/>
                <w:szCs w:val="21"/>
              </w:rPr>
            </w:pPr>
          </w:p>
        </w:tc>
      </w:tr>
      <w:tr w:rsidR="00542D0D" w14:paraId="5DF60991" w14:textId="77777777" w:rsidTr="00DB1C3E">
        <w:trPr>
          <w:trHeight w:val="90"/>
        </w:trPr>
        <w:tc>
          <w:tcPr>
            <w:tcW w:w="1599" w:type="dxa"/>
            <w:gridSpan w:val="2"/>
            <w:vMerge/>
            <w:tcBorders>
              <w:bottom w:val="nil"/>
            </w:tcBorders>
          </w:tcPr>
          <w:p w14:paraId="73A5C043"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bottom w:val="nil"/>
            </w:tcBorders>
          </w:tcPr>
          <w:p w14:paraId="38CDCB71" w14:textId="77777777" w:rsidR="00542D0D" w:rsidRDefault="00542D0D" w:rsidP="00DB1C3E">
            <w:pPr>
              <w:pStyle w:val="TableParagraph"/>
              <w:spacing w:before="21" w:line="320" w:lineRule="exact"/>
              <w:ind w:left="107" w:firstLineChars="0" w:firstLine="0"/>
              <w:rPr>
                <w:rFonts w:hint="eastAsia"/>
                <w:sz w:val="21"/>
                <w:szCs w:val="21"/>
              </w:rPr>
            </w:pPr>
            <w:r>
              <w:rPr>
                <w:rFonts w:hint="eastAsia"/>
                <w:sz w:val="21"/>
                <w:szCs w:val="21"/>
              </w:rPr>
              <w:t>2．2统筹育</w:t>
            </w:r>
          </w:p>
        </w:tc>
        <w:tc>
          <w:tcPr>
            <w:tcW w:w="11285" w:type="dxa"/>
            <w:gridSpan w:val="3"/>
            <w:vMerge/>
          </w:tcPr>
          <w:p w14:paraId="4A0286B1" w14:textId="77777777" w:rsidR="00542D0D" w:rsidRDefault="00542D0D" w:rsidP="00DB1C3E">
            <w:pPr>
              <w:pStyle w:val="TableParagraph"/>
              <w:spacing w:before="21" w:line="320" w:lineRule="exact"/>
              <w:ind w:left="107" w:firstLineChars="0" w:firstLine="0"/>
              <w:rPr>
                <w:rFonts w:hint="eastAsia"/>
                <w:sz w:val="21"/>
                <w:szCs w:val="21"/>
              </w:rPr>
            </w:pPr>
          </w:p>
        </w:tc>
      </w:tr>
      <w:tr w:rsidR="00542D0D" w14:paraId="78130494" w14:textId="77777777" w:rsidTr="00DB1C3E">
        <w:trPr>
          <w:trHeight w:val="357"/>
        </w:trPr>
        <w:tc>
          <w:tcPr>
            <w:tcW w:w="1599" w:type="dxa"/>
            <w:gridSpan w:val="2"/>
            <w:tcBorders>
              <w:top w:val="nil"/>
              <w:bottom w:val="nil"/>
            </w:tcBorders>
          </w:tcPr>
          <w:p w14:paraId="42D9F4A4"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bottom w:val="nil"/>
            </w:tcBorders>
          </w:tcPr>
          <w:p w14:paraId="3E8AFFCF" w14:textId="77777777" w:rsidR="00542D0D" w:rsidRDefault="00542D0D" w:rsidP="00DB1C3E">
            <w:pPr>
              <w:pStyle w:val="TableParagraph"/>
              <w:spacing w:before="21" w:line="320" w:lineRule="exact"/>
              <w:ind w:left="107" w:firstLineChars="0" w:firstLine="0"/>
              <w:rPr>
                <w:rFonts w:hint="eastAsia"/>
                <w:sz w:val="21"/>
                <w:szCs w:val="21"/>
              </w:rPr>
            </w:pPr>
            <w:proofErr w:type="gramStart"/>
            <w:r>
              <w:rPr>
                <w:rFonts w:hint="eastAsia"/>
                <w:sz w:val="21"/>
                <w:szCs w:val="21"/>
              </w:rPr>
              <w:t>人资源</w:t>
            </w:r>
            <w:proofErr w:type="gramEnd"/>
          </w:p>
        </w:tc>
        <w:tc>
          <w:tcPr>
            <w:tcW w:w="11285" w:type="dxa"/>
            <w:gridSpan w:val="3"/>
            <w:vMerge/>
          </w:tcPr>
          <w:p w14:paraId="758485EE" w14:textId="77777777" w:rsidR="00542D0D" w:rsidRDefault="00542D0D" w:rsidP="00DB1C3E">
            <w:pPr>
              <w:pStyle w:val="TableParagraph"/>
              <w:spacing w:before="21" w:line="320" w:lineRule="exact"/>
              <w:ind w:left="107" w:firstLineChars="0" w:firstLine="0"/>
              <w:rPr>
                <w:rFonts w:hint="eastAsia"/>
                <w:sz w:val="21"/>
                <w:szCs w:val="21"/>
              </w:rPr>
            </w:pPr>
          </w:p>
        </w:tc>
      </w:tr>
      <w:tr w:rsidR="00542D0D" w14:paraId="0EF851D9" w14:textId="77777777" w:rsidTr="00DB1C3E">
        <w:trPr>
          <w:trHeight w:val="356"/>
        </w:trPr>
        <w:tc>
          <w:tcPr>
            <w:tcW w:w="1599" w:type="dxa"/>
            <w:gridSpan w:val="2"/>
            <w:tcBorders>
              <w:top w:val="nil"/>
              <w:bottom w:val="nil"/>
            </w:tcBorders>
          </w:tcPr>
          <w:p w14:paraId="0CA38B31"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bottom w:val="nil"/>
            </w:tcBorders>
          </w:tcPr>
          <w:p w14:paraId="791FA027"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vMerge/>
          </w:tcPr>
          <w:p w14:paraId="4D4FF1B4" w14:textId="77777777" w:rsidR="00542D0D" w:rsidRDefault="00542D0D" w:rsidP="00DB1C3E">
            <w:pPr>
              <w:pStyle w:val="TableParagraph"/>
              <w:spacing w:before="20" w:line="320" w:lineRule="exact"/>
              <w:ind w:left="107" w:firstLineChars="0" w:firstLine="0"/>
              <w:rPr>
                <w:rFonts w:hint="eastAsia"/>
                <w:sz w:val="21"/>
                <w:szCs w:val="21"/>
              </w:rPr>
            </w:pPr>
          </w:p>
        </w:tc>
      </w:tr>
      <w:tr w:rsidR="00542D0D" w14:paraId="7C111504" w14:textId="77777777" w:rsidTr="00DB1C3E">
        <w:trPr>
          <w:trHeight w:val="673"/>
        </w:trPr>
        <w:tc>
          <w:tcPr>
            <w:tcW w:w="1599" w:type="dxa"/>
            <w:gridSpan w:val="2"/>
            <w:tcBorders>
              <w:top w:val="nil"/>
            </w:tcBorders>
          </w:tcPr>
          <w:p w14:paraId="6768A1EF" w14:textId="77777777" w:rsidR="00542D0D" w:rsidRDefault="00542D0D" w:rsidP="00DB1C3E">
            <w:pPr>
              <w:pStyle w:val="TableParagraph"/>
              <w:spacing w:line="320" w:lineRule="exact"/>
              <w:ind w:firstLineChars="0" w:firstLine="0"/>
              <w:rPr>
                <w:rFonts w:hint="eastAsia"/>
                <w:sz w:val="21"/>
                <w:szCs w:val="21"/>
              </w:rPr>
            </w:pPr>
          </w:p>
        </w:tc>
        <w:tc>
          <w:tcPr>
            <w:tcW w:w="1776" w:type="dxa"/>
            <w:gridSpan w:val="2"/>
            <w:tcBorders>
              <w:top w:val="nil"/>
            </w:tcBorders>
          </w:tcPr>
          <w:p w14:paraId="34193F31" w14:textId="77777777" w:rsidR="00542D0D" w:rsidRDefault="00542D0D" w:rsidP="00DB1C3E">
            <w:pPr>
              <w:pStyle w:val="TableParagraph"/>
              <w:spacing w:line="320" w:lineRule="exact"/>
              <w:ind w:firstLineChars="0" w:firstLine="0"/>
              <w:rPr>
                <w:rFonts w:hint="eastAsia"/>
                <w:sz w:val="21"/>
                <w:szCs w:val="21"/>
              </w:rPr>
            </w:pPr>
          </w:p>
        </w:tc>
        <w:tc>
          <w:tcPr>
            <w:tcW w:w="11285" w:type="dxa"/>
            <w:gridSpan w:val="3"/>
            <w:vMerge/>
          </w:tcPr>
          <w:p w14:paraId="479A0DD2" w14:textId="77777777" w:rsidR="00542D0D" w:rsidRDefault="00542D0D" w:rsidP="00DB1C3E">
            <w:pPr>
              <w:pStyle w:val="TableParagraph"/>
              <w:spacing w:before="21" w:line="320" w:lineRule="exact"/>
              <w:ind w:left="107" w:firstLineChars="0" w:firstLine="0"/>
              <w:rPr>
                <w:rFonts w:hint="eastAsia"/>
                <w:sz w:val="21"/>
                <w:szCs w:val="21"/>
              </w:rPr>
            </w:pPr>
          </w:p>
        </w:tc>
      </w:tr>
      <w:tr w:rsidR="00542D0D" w14:paraId="19D48C21" w14:textId="77777777" w:rsidTr="00DB1C3E">
        <w:trPr>
          <w:gridBefore w:val="1"/>
          <w:gridAfter w:val="1"/>
          <w:wBefore w:w="297" w:type="dxa"/>
          <w:wAfter w:w="361" w:type="dxa"/>
          <w:trHeight w:val="443"/>
        </w:trPr>
        <w:tc>
          <w:tcPr>
            <w:tcW w:w="1616" w:type="dxa"/>
            <w:gridSpan w:val="2"/>
          </w:tcPr>
          <w:p w14:paraId="36603197" w14:textId="77777777" w:rsidR="00542D0D" w:rsidRDefault="00542D0D" w:rsidP="00DB1C3E">
            <w:pPr>
              <w:pStyle w:val="TableParagraph"/>
              <w:spacing w:before="60" w:line="320" w:lineRule="exact"/>
              <w:ind w:left="201" w:firstLineChars="0" w:firstLine="0"/>
              <w:rPr>
                <w:rFonts w:ascii="黑体" w:eastAsia="黑体" w:hint="eastAsia"/>
                <w:sz w:val="21"/>
                <w:szCs w:val="21"/>
              </w:rPr>
            </w:pPr>
            <w:r>
              <w:rPr>
                <w:rFonts w:ascii="黑体" w:eastAsia="黑体" w:hint="eastAsia"/>
                <w:sz w:val="21"/>
                <w:szCs w:val="21"/>
              </w:rPr>
              <w:t>一级指标</w:t>
            </w:r>
          </w:p>
        </w:tc>
        <w:tc>
          <w:tcPr>
            <w:tcW w:w="1608" w:type="dxa"/>
            <w:gridSpan w:val="2"/>
          </w:tcPr>
          <w:p w14:paraId="235B4081" w14:textId="77777777" w:rsidR="00542D0D" w:rsidRDefault="00542D0D" w:rsidP="00DB1C3E">
            <w:pPr>
              <w:pStyle w:val="TableParagraph"/>
              <w:spacing w:before="60" w:line="320" w:lineRule="exact"/>
              <w:ind w:left="287" w:firstLineChars="0" w:firstLine="0"/>
              <w:rPr>
                <w:rFonts w:ascii="黑体" w:eastAsia="黑体" w:hint="eastAsia"/>
                <w:sz w:val="21"/>
                <w:szCs w:val="21"/>
              </w:rPr>
            </w:pPr>
            <w:r>
              <w:rPr>
                <w:rFonts w:ascii="黑体" w:eastAsia="黑体" w:hint="eastAsia"/>
                <w:sz w:val="21"/>
                <w:szCs w:val="21"/>
              </w:rPr>
              <w:t>二级指标</w:t>
            </w:r>
          </w:p>
        </w:tc>
        <w:tc>
          <w:tcPr>
            <w:tcW w:w="10778" w:type="dxa"/>
          </w:tcPr>
          <w:p w14:paraId="7EC655BF" w14:textId="77777777" w:rsidR="00542D0D" w:rsidRDefault="00542D0D" w:rsidP="00DB1C3E">
            <w:pPr>
              <w:pStyle w:val="TableParagraph"/>
              <w:spacing w:before="60" w:line="320" w:lineRule="exact"/>
              <w:ind w:left="4808" w:right="4800" w:firstLineChars="0" w:firstLine="0"/>
              <w:jc w:val="center"/>
              <w:rPr>
                <w:rFonts w:ascii="黑体" w:eastAsia="黑体" w:hint="eastAsia"/>
                <w:sz w:val="21"/>
                <w:szCs w:val="21"/>
              </w:rPr>
            </w:pPr>
            <w:r>
              <w:rPr>
                <w:rFonts w:ascii="黑体" w:eastAsia="黑体" w:hint="eastAsia"/>
                <w:sz w:val="21"/>
                <w:szCs w:val="21"/>
              </w:rPr>
              <w:t>三级指标</w:t>
            </w:r>
          </w:p>
        </w:tc>
      </w:tr>
      <w:tr w:rsidR="00542D0D" w14:paraId="2910191B" w14:textId="77777777" w:rsidTr="00DB1C3E">
        <w:trPr>
          <w:gridBefore w:val="1"/>
          <w:gridAfter w:val="1"/>
          <w:wBefore w:w="297" w:type="dxa"/>
          <w:wAfter w:w="361" w:type="dxa"/>
          <w:trHeight w:val="1406"/>
        </w:trPr>
        <w:tc>
          <w:tcPr>
            <w:tcW w:w="1616" w:type="dxa"/>
            <w:gridSpan w:val="2"/>
          </w:tcPr>
          <w:p w14:paraId="0A109EB1" w14:textId="77777777" w:rsidR="00542D0D" w:rsidRDefault="00542D0D" w:rsidP="00DB1C3E">
            <w:pPr>
              <w:pStyle w:val="TableParagraph"/>
              <w:spacing w:line="320" w:lineRule="exact"/>
              <w:ind w:firstLineChars="0" w:firstLine="0"/>
              <w:rPr>
                <w:rFonts w:ascii="Times New Roman"/>
                <w:sz w:val="21"/>
                <w:szCs w:val="21"/>
              </w:rPr>
            </w:pPr>
          </w:p>
        </w:tc>
        <w:tc>
          <w:tcPr>
            <w:tcW w:w="1608" w:type="dxa"/>
            <w:gridSpan w:val="2"/>
            <w:vAlign w:val="center"/>
          </w:tcPr>
          <w:p w14:paraId="3AA49177" w14:textId="77777777" w:rsidR="00542D0D" w:rsidRDefault="00542D0D" w:rsidP="00DB1C3E">
            <w:pPr>
              <w:pStyle w:val="TableParagraph"/>
              <w:spacing w:before="15" w:line="320" w:lineRule="exact"/>
              <w:ind w:left="107" w:firstLineChars="0" w:firstLine="0"/>
              <w:jc w:val="center"/>
              <w:rPr>
                <w:sz w:val="21"/>
                <w:szCs w:val="21"/>
              </w:rPr>
            </w:pPr>
            <w:r>
              <w:rPr>
                <w:sz w:val="21"/>
                <w:szCs w:val="21"/>
              </w:rPr>
              <w:t>2．3净化育</w:t>
            </w:r>
          </w:p>
          <w:p w14:paraId="566D5FAA" w14:textId="77777777" w:rsidR="00542D0D" w:rsidRDefault="00542D0D" w:rsidP="00DB1C3E">
            <w:pPr>
              <w:pStyle w:val="TableParagraph"/>
              <w:spacing w:before="16" w:line="320" w:lineRule="exact"/>
              <w:ind w:left="107" w:firstLineChars="0" w:firstLine="0"/>
              <w:jc w:val="center"/>
              <w:rPr>
                <w:sz w:val="21"/>
                <w:szCs w:val="21"/>
              </w:rPr>
            </w:pPr>
            <w:r>
              <w:rPr>
                <w:sz w:val="21"/>
                <w:szCs w:val="21"/>
              </w:rPr>
              <w:t>人环境</w:t>
            </w:r>
          </w:p>
        </w:tc>
        <w:tc>
          <w:tcPr>
            <w:tcW w:w="10778" w:type="dxa"/>
          </w:tcPr>
          <w:p w14:paraId="3CFBEA01" w14:textId="77777777" w:rsidR="00542D0D" w:rsidRDefault="00542D0D" w:rsidP="00DB1C3E">
            <w:pPr>
              <w:pStyle w:val="TableParagraph"/>
              <w:spacing w:before="243" w:line="320" w:lineRule="exact"/>
              <w:ind w:left="107" w:firstLineChars="0" w:firstLine="0"/>
              <w:rPr>
                <w:sz w:val="21"/>
                <w:szCs w:val="21"/>
              </w:rPr>
            </w:pPr>
            <w:r>
              <w:rPr>
                <w:sz w:val="21"/>
                <w:szCs w:val="21"/>
              </w:rPr>
              <w:t>1．各部门协同营造高校思想政治工作的良好宣传舆论氛围，及时开展师生思想政治工作先进典型的宣传。</w:t>
            </w:r>
          </w:p>
          <w:p w14:paraId="274CFBC3" w14:textId="77777777" w:rsidR="00542D0D" w:rsidRDefault="00542D0D" w:rsidP="00DB1C3E">
            <w:pPr>
              <w:pStyle w:val="TableParagraph"/>
              <w:spacing w:before="15" w:line="320" w:lineRule="exact"/>
              <w:ind w:left="107" w:firstLineChars="0" w:firstLine="0"/>
              <w:rPr>
                <w:sz w:val="21"/>
                <w:szCs w:val="21"/>
              </w:rPr>
            </w:pPr>
            <w:r>
              <w:rPr>
                <w:sz w:val="21"/>
                <w:szCs w:val="21"/>
              </w:rPr>
              <w:t>2．推出有益于大学生成长成才的优秀文化产品和文化服务，形成高雅艺术进校园的机制，每年集中开展文化市场的专项治理。</w:t>
            </w:r>
          </w:p>
          <w:p w14:paraId="4F6321AF" w14:textId="77777777" w:rsidR="00542D0D" w:rsidRDefault="00542D0D" w:rsidP="00DB1C3E">
            <w:pPr>
              <w:pStyle w:val="TableParagraph"/>
              <w:spacing w:before="16" w:line="320" w:lineRule="exact"/>
              <w:ind w:left="107" w:firstLineChars="0" w:firstLine="0"/>
              <w:rPr>
                <w:sz w:val="21"/>
                <w:szCs w:val="21"/>
              </w:rPr>
            </w:pPr>
            <w:r>
              <w:rPr>
                <w:sz w:val="21"/>
                <w:szCs w:val="21"/>
              </w:rPr>
              <w:t>3．每半年排查一次学校周边环境的突出问题，打击学校及周边地区存在的各类违法犯罪活动，依法及时处理各类侵害师生合法权益的刑事和治安案件。</w:t>
            </w:r>
          </w:p>
        </w:tc>
      </w:tr>
      <w:tr w:rsidR="00542D0D" w14:paraId="5F6C972E" w14:textId="77777777" w:rsidTr="00DB1C3E">
        <w:trPr>
          <w:gridBefore w:val="1"/>
          <w:gridAfter w:val="1"/>
          <w:wBefore w:w="297" w:type="dxa"/>
          <w:wAfter w:w="361" w:type="dxa"/>
          <w:trHeight w:val="3027"/>
        </w:trPr>
        <w:tc>
          <w:tcPr>
            <w:tcW w:w="1616" w:type="dxa"/>
            <w:gridSpan w:val="2"/>
            <w:vAlign w:val="center"/>
          </w:tcPr>
          <w:p w14:paraId="699FF52D" w14:textId="77777777" w:rsidR="00542D0D" w:rsidRDefault="00542D0D" w:rsidP="00DB1C3E">
            <w:pPr>
              <w:pStyle w:val="TableParagraph"/>
              <w:spacing w:before="220" w:line="320" w:lineRule="exact"/>
              <w:ind w:left="107" w:right="111" w:firstLineChars="0" w:firstLine="0"/>
              <w:jc w:val="center"/>
              <w:rPr>
                <w:rFonts w:hint="eastAsia"/>
                <w:sz w:val="21"/>
                <w:szCs w:val="21"/>
              </w:rPr>
            </w:pPr>
            <w:r>
              <w:rPr>
                <w:rFonts w:hint="eastAsia"/>
                <w:sz w:val="21"/>
                <w:szCs w:val="21"/>
              </w:rPr>
              <w:t>3．创新工作实施体系</w:t>
            </w:r>
          </w:p>
        </w:tc>
        <w:tc>
          <w:tcPr>
            <w:tcW w:w="1608" w:type="dxa"/>
            <w:gridSpan w:val="2"/>
            <w:vAlign w:val="center"/>
          </w:tcPr>
          <w:p w14:paraId="388DAD6B" w14:textId="77777777" w:rsidR="00542D0D" w:rsidRDefault="00542D0D" w:rsidP="00DB1C3E">
            <w:pPr>
              <w:pStyle w:val="TableParagraph"/>
              <w:spacing w:line="320" w:lineRule="exact"/>
              <w:ind w:left="129" w:right="27" w:firstLineChars="0" w:firstLine="0"/>
              <w:jc w:val="center"/>
              <w:rPr>
                <w:sz w:val="21"/>
                <w:szCs w:val="21"/>
              </w:rPr>
            </w:pPr>
            <w:r>
              <w:rPr>
                <w:sz w:val="21"/>
                <w:szCs w:val="21"/>
              </w:rPr>
              <w:t>3．1统筹推进课程育人</w:t>
            </w:r>
          </w:p>
        </w:tc>
        <w:tc>
          <w:tcPr>
            <w:tcW w:w="10778" w:type="dxa"/>
          </w:tcPr>
          <w:p w14:paraId="2E42B531" w14:textId="77777777" w:rsidR="00542D0D" w:rsidRDefault="00542D0D" w:rsidP="00DB1C3E">
            <w:pPr>
              <w:pStyle w:val="TableParagraph"/>
              <w:spacing w:before="39" w:line="320" w:lineRule="exact"/>
              <w:ind w:left="107" w:firstLineChars="0" w:firstLine="0"/>
              <w:rPr>
                <w:sz w:val="21"/>
                <w:szCs w:val="21"/>
              </w:rPr>
            </w:pPr>
            <w:r>
              <w:rPr>
                <w:sz w:val="21"/>
                <w:szCs w:val="21"/>
              </w:rPr>
              <w:t>1．大力推进习近平新时代中国特色社会主义思想“三进”。持续推进思政工作质量提升工程，实施高校思想政治理论课建设体系创新计划，不断提高教育教学的实效性。</w:t>
            </w:r>
          </w:p>
          <w:p w14:paraId="502DF20A" w14:textId="77777777" w:rsidR="00542D0D" w:rsidRDefault="00542D0D" w:rsidP="00DB1C3E">
            <w:pPr>
              <w:pStyle w:val="TableParagraph"/>
              <w:spacing w:before="20" w:line="320" w:lineRule="exact"/>
              <w:ind w:left="107" w:firstLineChars="0" w:firstLine="0"/>
              <w:rPr>
                <w:sz w:val="21"/>
                <w:szCs w:val="21"/>
              </w:rPr>
            </w:pPr>
            <w:r>
              <w:rPr>
                <w:sz w:val="21"/>
                <w:szCs w:val="21"/>
              </w:rPr>
              <w:t>2．不断深化习近平新时代中国特色社会主义思想的宣传研究阐释。充分发挥高校人才优势和智力优势，结合各地实际，生动阐释习近平新时代中国特色社会主义思想，扶持一批高水平研究成果，培养一批高素质理论研究人才，建设一批高端理论研究基地。</w:t>
            </w:r>
          </w:p>
          <w:p w14:paraId="0DAB504A" w14:textId="77777777" w:rsidR="00542D0D" w:rsidRDefault="00542D0D" w:rsidP="00DB1C3E">
            <w:pPr>
              <w:pStyle w:val="TableParagraph"/>
              <w:spacing w:before="3" w:line="320" w:lineRule="exact"/>
              <w:ind w:left="107" w:firstLineChars="0" w:firstLine="0"/>
              <w:rPr>
                <w:sz w:val="21"/>
                <w:szCs w:val="21"/>
              </w:rPr>
            </w:pPr>
            <w:r>
              <w:rPr>
                <w:spacing w:val="6"/>
                <w:sz w:val="21"/>
                <w:szCs w:val="21"/>
              </w:rPr>
              <w:t>3．强化专业课程育人导向。深入挖掘提炼各门专业课程所蕴含的思想政治教育元素</w:t>
            </w:r>
            <w:r>
              <w:rPr>
                <w:sz w:val="21"/>
                <w:szCs w:val="21"/>
              </w:rPr>
              <w:t>和承载的思想政治教育功能；建立名师工作室，扶持一批将思想政治教育融入各类课程教学的教学名师；培育一批学科育人示范课程，推广一批“课程思政”典型，推动“课程思政”建设。</w:t>
            </w:r>
          </w:p>
          <w:p w14:paraId="0033D485" w14:textId="77777777" w:rsidR="00542D0D" w:rsidRDefault="00542D0D" w:rsidP="00DB1C3E">
            <w:pPr>
              <w:pStyle w:val="TableParagraph"/>
              <w:spacing w:before="21" w:line="320" w:lineRule="exact"/>
              <w:ind w:left="107" w:firstLineChars="0" w:firstLine="0"/>
              <w:rPr>
                <w:sz w:val="21"/>
                <w:szCs w:val="21"/>
              </w:rPr>
            </w:pPr>
            <w:r>
              <w:rPr>
                <w:sz w:val="21"/>
                <w:szCs w:val="21"/>
              </w:rPr>
              <w:t>4．加强教材建设和课堂教学管理。建立健全省级教材建设与使用管理机制，制定课堂教学指导意见，完善课程设置管理制度，建立课程标准审核和教案评价制度，落实校领导和教学督导听课制度。</w:t>
            </w:r>
          </w:p>
        </w:tc>
      </w:tr>
      <w:tr w:rsidR="00542D0D" w14:paraId="16A2642D" w14:textId="77777777" w:rsidTr="00DB1C3E">
        <w:trPr>
          <w:gridBefore w:val="1"/>
          <w:gridAfter w:val="1"/>
          <w:wBefore w:w="297" w:type="dxa"/>
          <w:wAfter w:w="361" w:type="dxa"/>
          <w:trHeight w:val="90"/>
        </w:trPr>
        <w:tc>
          <w:tcPr>
            <w:tcW w:w="1616" w:type="dxa"/>
            <w:gridSpan w:val="2"/>
            <w:tcBorders>
              <w:top w:val="nil"/>
            </w:tcBorders>
          </w:tcPr>
          <w:p w14:paraId="63F0A7A3" w14:textId="77777777" w:rsidR="00542D0D" w:rsidRDefault="00542D0D" w:rsidP="00DB1C3E">
            <w:pPr>
              <w:spacing w:line="320" w:lineRule="exact"/>
              <w:ind w:firstLineChars="0" w:firstLine="0"/>
              <w:rPr>
                <w:sz w:val="21"/>
                <w:szCs w:val="21"/>
              </w:rPr>
            </w:pPr>
          </w:p>
        </w:tc>
        <w:tc>
          <w:tcPr>
            <w:tcW w:w="1608" w:type="dxa"/>
            <w:gridSpan w:val="2"/>
          </w:tcPr>
          <w:p w14:paraId="225BFDF8" w14:textId="77777777" w:rsidR="00542D0D" w:rsidRDefault="00542D0D" w:rsidP="00DB1C3E">
            <w:pPr>
              <w:pStyle w:val="TableParagraph"/>
              <w:spacing w:before="16" w:line="320" w:lineRule="exact"/>
              <w:ind w:left="107" w:firstLineChars="0" w:firstLine="0"/>
              <w:rPr>
                <w:sz w:val="21"/>
                <w:szCs w:val="21"/>
              </w:rPr>
            </w:pPr>
            <w:r>
              <w:rPr>
                <w:sz w:val="21"/>
                <w:szCs w:val="21"/>
              </w:rPr>
              <w:t>3．2着力加</w:t>
            </w:r>
          </w:p>
          <w:p w14:paraId="3E2AE032" w14:textId="77777777" w:rsidR="00542D0D" w:rsidRDefault="00542D0D" w:rsidP="00DB1C3E">
            <w:pPr>
              <w:pStyle w:val="TableParagraph"/>
              <w:spacing w:before="15" w:line="320" w:lineRule="exact"/>
              <w:ind w:left="129" w:right="118" w:firstLineChars="0" w:firstLine="0"/>
              <w:jc w:val="center"/>
              <w:rPr>
                <w:sz w:val="21"/>
                <w:szCs w:val="21"/>
              </w:rPr>
            </w:pPr>
            <w:proofErr w:type="gramStart"/>
            <w:r>
              <w:rPr>
                <w:sz w:val="21"/>
                <w:szCs w:val="21"/>
              </w:rPr>
              <w:t>强科研</w:t>
            </w:r>
            <w:proofErr w:type="gramEnd"/>
            <w:r>
              <w:rPr>
                <w:sz w:val="21"/>
                <w:szCs w:val="21"/>
              </w:rPr>
              <w:t>育人</w:t>
            </w:r>
          </w:p>
        </w:tc>
        <w:tc>
          <w:tcPr>
            <w:tcW w:w="10778" w:type="dxa"/>
          </w:tcPr>
          <w:p w14:paraId="0DE7B47C" w14:textId="77777777" w:rsidR="00542D0D" w:rsidRDefault="00542D0D" w:rsidP="00DB1C3E">
            <w:pPr>
              <w:pStyle w:val="TableParagraph"/>
              <w:spacing w:before="120" w:line="320" w:lineRule="exact"/>
              <w:ind w:left="107" w:firstLineChars="0" w:firstLine="0"/>
              <w:rPr>
                <w:sz w:val="21"/>
                <w:szCs w:val="21"/>
              </w:rPr>
            </w:pPr>
            <w:r>
              <w:rPr>
                <w:sz w:val="21"/>
                <w:szCs w:val="21"/>
              </w:rPr>
              <w:t>1．改进科研环节和程序，把思想价值引领贯穿选题设计、科研立项、项目研究、成果运用全过程，把思想政治表现作为组建科研团队的底线要求。</w:t>
            </w:r>
          </w:p>
          <w:p w14:paraId="0D03B61E" w14:textId="77777777" w:rsidR="00542D0D" w:rsidRDefault="00542D0D" w:rsidP="00DB1C3E">
            <w:pPr>
              <w:pStyle w:val="TableParagraph"/>
              <w:spacing w:before="16" w:line="320" w:lineRule="exact"/>
              <w:ind w:left="107" w:firstLineChars="0" w:firstLine="0"/>
              <w:rPr>
                <w:sz w:val="21"/>
                <w:szCs w:val="21"/>
              </w:rPr>
            </w:pPr>
            <w:r>
              <w:rPr>
                <w:sz w:val="21"/>
                <w:szCs w:val="21"/>
              </w:rPr>
              <w:t>2.完善科研评价标准，改进学术评价方法，健全具有中国特色的学术评价标准和科研成果评价办法，构建集教育、预防、监督、惩治于一体的学术诚信体系，治理遏制学术研究、科研成果不良倾向。</w:t>
            </w:r>
          </w:p>
          <w:p w14:paraId="626E51CC" w14:textId="77777777" w:rsidR="00542D0D" w:rsidRDefault="00542D0D" w:rsidP="00DB1C3E">
            <w:pPr>
              <w:pStyle w:val="TableParagraph"/>
              <w:spacing w:before="16" w:line="320" w:lineRule="exact"/>
              <w:ind w:left="107" w:firstLineChars="0" w:firstLine="0"/>
              <w:rPr>
                <w:sz w:val="21"/>
                <w:szCs w:val="21"/>
              </w:rPr>
            </w:pPr>
            <w:r>
              <w:rPr>
                <w:sz w:val="21"/>
                <w:szCs w:val="21"/>
              </w:rPr>
              <w:lastRenderedPageBreak/>
              <w:t>3．实施科研创新团队培育支持计划、科教协同育人计划、产学研合作协同育人计划等项目，健全优秀成果评选推广机制，服务国家和区域经济发展。</w:t>
            </w:r>
          </w:p>
          <w:p w14:paraId="3D44E217" w14:textId="77777777" w:rsidR="00542D0D" w:rsidRDefault="00542D0D" w:rsidP="00DB1C3E">
            <w:pPr>
              <w:pStyle w:val="TableParagraph"/>
              <w:spacing w:before="15" w:line="320" w:lineRule="exact"/>
              <w:ind w:left="107" w:firstLineChars="0" w:firstLine="0"/>
              <w:rPr>
                <w:sz w:val="21"/>
                <w:szCs w:val="21"/>
              </w:rPr>
            </w:pPr>
            <w:r>
              <w:rPr>
                <w:sz w:val="21"/>
                <w:szCs w:val="21"/>
              </w:rPr>
              <w:t>4．加大学术名家、优秀学术团队先进事迹的宣传教育力度，培育一批黄大年式教师团队，培养选树一批科研育人示范项目、示范团队。</w:t>
            </w:r>
          </w:p>
        </w:tc>
      </w:tr>
      <w:tr w:rsidR="00542D0D" w14:paraId="10666F53" w14:textId="77777777" w:rsidTr="00DB1C3E">
        <w:trPr>
          <w:gridBefore w:val="1"/>
          <w:gridAfter w:val="1"/>
          <w:wBefore w:w="297" w:type="dxa"/>
          <w:wAfter w:w="361" w:type="dxa"/>
          <w:trHeight w:val="2200"/>
        </w:trPr>
        <w:tc>
          <w:tcPr>
            <w:tcW w:w="1616" w:type="dxa"/>
            <w:gridSpan w:val="2"/>
          </w:tcPr>
          <w:p w14:paraId="6EE9C153" w14:textId="77777777" w:rsidR="00542D0D" w:rsidRDefault="00542D0D" w:rsidP="00DB1C3E">
            <w:pPr>
              <w:pStyle w:val="TableParagraph"/>
              <w:spacing w:line="320" w:lineRule="exact"/>
              <w:ind w:firstLineChars="0" w:firstLine="0"/>
              <w:rPr>
                <w:rFonts w:ascii="Times New Roman"/>
                <w:sz w:val="21"/>
                <w:szCs w:val="21"/>
              </w:rPr>
            </w:pPr>
          </w:p>
        </w:tc>
        <w:tc>
          <w:tcPr>
            <w:tcW w:w="1608" w:type="dxa"/>
            <w:gridSpan w:val="2"/>
          </w:tcPr>
          <w:p w14:paraId="18AA8916" w14:textId="77777777" w:rsidR="00542D0D" w:rsidRDefault="00542D0D" w:rsidP="00DB1C3E">
            <w:pPr>
              <w:pStyle w:val="TableParagraph"/>
              <w:spacing w:before="215" w:line="320" w:lineRule="exact"/>
              <w:ind w:left="129" w:right="27" w:firstLineChars="0" w:firstLine="0"/>
              <w:rPr>
                <w:sz w:val="21"/>
                <w:szCs w:val="21"/>
              </w:rPr>
            </w:pPr>
            <w:r>
              <w:rPr>
                <w:sz w:val="21"/>
                <w:szCs w:val="21"/>
              </w:rPr>
              <w:t>3．3扎实推进实践育人</w:t>
            </w:r>
          </w:p>
        </w:tc>
        <w:tc>
          <w:tcPr>
            <w:tcW w:w="10778" w:type="dxa"/>
          </w:tcPr>
          <w:p w14:paraId="6159D540" w14:textId="77777777" w:rsidR="00542D0D" w:rsidRDefault="00542D0D" w:rsidP="00DB1C3E">
            <w:pPr>
              <w:pStyle w:val="TableParagraph"/>
              <w:spacing w:before="3" w:line="320" w:lineRule="exact"/>
              <w:ind w:firstLineChars="0" w:firstLine="0"/>
              <w:rPr>
                <w:rFonts w:ascii="Times New Roman"/>
                <w:sz w:val="21"/>
                <w:szCs w:val="21"/>
              </w:rPr>
            </w:pPr>
          </w:p>
          <w:p w14:paraId="4E56E44C" w14:textId="77777777" w:rsidR="00542D0D" w:rsidRDefault="00542D0D" w:rsidP="00DB1C3E">
            <w:pPr>
              <w:pStyle w:val="TableParagraph"/>
              <w:spacing w:line="320" w:lineRule="exact"/>
              <w:ind w:left="107" w:firstLineChars="0" w:firstLine="0"/>
              <w:rPr>
                <w:sz w:val="21"/>
                <w:szCs w:val="21"/>
              </w:rPr>
            </w:pPr>
            <w:r>
              <w:rPr>
                <w:sz w:val="21"/>
                <w:szCs w:val="21"/>
              </w:rPr>
              <w:t>1．整合实践资源，拓展实践平台。依托高新技术开发区、大学科技园、城市社区、农村乡镇、工矿企业、爱国主义教育场所等，建立多种形式的社会实践、创业实习基地。</w:t>
            </w:r>
          </w:p>
          <w:p w14:paraId="76810E99" w14:textId="77777777" w:rsidR="00542D0D" w:rsidRDefault="00542D0D" w:rsidP="00DB1C3E">
            <w:pPr>
              <w:pStyle w:val="TableParagraph"/>
              <w:spacing w:before="16" w:line="320" w:lineRule="exact"/>
              <w:ind w:left="107" w:firstLineChars="0" w:firstLine="0"/>
              <w:rPr>
                <w:sz w:val="21"/>
                <w:szCs w:val="21"/>
              </w:rPr>
            </w:pPr>
            <w:r>
              <w:rPr>
                <w:spacing w:val="6"/>
                <w:sz w:val="21"/>
                <w:szCs w:val="21"/>
              </w:rPr>
              <w:t>2．完善实践体系，创新实践形式。整合专业课实践教学、社会实践活动、创新创业</w:t>
            </w:r>
            <w:r>
              <w:rPr>
                <w:spacing w:val="-3"/>
                <w:sz w:val="21"/>
                <w:szCs w:val="21"/>
              </w:rPr>
              <w:t>教育、志愿服务、军事训练等实践教育环节，形成统一规划、分层实施、分类管理的</w:t>
            </w:r>
            <w:r>
              <w:rPr>
                <w:spacing w:val="-2"/>
                <w:sz w:val="21"/>
                <w:szCs w:val="21"/>
              </w:rPr>
              <w:t>实践育人体系。深入推进实践教学改革，分类制订实践教学标准，完善实践育人长效</w:t>
            </w:r>
            <w:r>
              <w:rPr>
                <w:sz w:val="21"/>
                <w:szCs w:val="21"/>
              </w:rPr>
              <w:t>机制。</w:t>
            </w:r>
          </w:p>
          <w:p w14:paraId="5019FF5D" w14:textId="77777777" w:rsidR="00542D0D" w:rsidRDefault="00542D0D" w:rsidP="00DB1C3E">
            <w:pPr>
              <w:pStyle w:val="TableParagraph"/>
              <w:spacing w:before="16" w:line="320" w:lineRule="exact"/>
              <w:ind w:left="107" w:firstLineChars="0" w:firstLine="0"/>
              <w:rPr>
                <w:sz w:val="21"/>
                <w:szCs w:val="21"/>
              </w:rPr>
            </w:pPr>
            <w:r>
              <w:rPr>
                <w:sz w:val="21"/>
                <w:szCs w:val="21"/>
              </w:rPr>
              <w:t>3．加大统筹力度，强化支持机制，构建“党委统筹部署、政府扎实推动、社会广泛参与、高校着力实施”的实践育人协同体系。</w:t>
            </w:r>
          </w:p>
        </w:tc>
      </w:tr>
      <w:tr w:rsidR="00542D0D" w14:paraId="0A81C433" w14:textId="77777777" w:rsidTr="00DB1C3E">
        <w:trPr>
          <w:gridBefore w:val="1"/>
          <w:gridAfter w:val="1"/>
          <w:wBefore w:w="297" w:type="dxa"/>
          <w:wAfter w:w="361" w:type="dxa"/>
          <w:trHeight w:val="2463"/>
        </w:trPr>
        <w:tc>
          <w:tcPr>
            <w:tcW w:w="1616" w:type="dxa"/>
            <w:gridSpan w:val="2"/>
            <w:vMerge w:val="restart"/>
          </w:tcPr>
          <w:p w14:paraId="44C98324" w14:textId="77777777" w:rsidR="00542D0D" w:rsidRDefault="00542D0D" w:rsidP="00DB1C3E">
            <w:pPr>
              <w:pStyle w:val="TableParagraph"/>
              <w:spacing w:line="320" w:lineRule="exact"/>
              <w:ind w:firstLineChars="0" w:firstLine="0"/>
              <w:rPr>
                <w:rFonts w:ascii="Times New Roman"/>
                <w:sz w:val="21"/>
                <w:szCs w:val="21"/>
              </w:rPr>
            </w:pPr>
          </w:p>
        </w:tc>
        <w:tc>
          <w:tcPr>
            <w:tcW w:w="1608" w:type="dxa"/>
            <w:gridSpan w:val="2"/>
          </w:tcPr>
          <w:p w14:paraId="01B8DA91" w14:textId="77777777" w:rsidR="00542D0D" w:rsidRDefault="00542D0D" w:rsidP="00DB1C3E">
            <w:pPr>
              <w:pStyle w:val="TableParagraph"/>
              <w:spacing w:before="16" w:line="320" w:lineRule="exact"/>
              <w:ind w:left="107" w:firstLineChars="0" w:firstLine="0"/>
              <w:rPr>
                <w:sz w:val="21"/>
                <w:szCs w:val="21"/>
              </w:rPr>
            </w:pPr>
            <w:r>
              <w:rPr>
                <w:sz w:val="21"/>
                <w:szCs w:val="21"/>
              </w:rPr>
              <w:t>3．4深入推</w:t>
            </w:r>
          </w:p>
          <w:p w14:paraId="2BA5A207" w14:textId="77777777" w:rsidR="00542D0D" w:rsidRDefault="00542D0D" w:rsidP="00DB1C3E">
            <w:pPr>
              <w:pStyle w:val="TableParagraph"/>
              <w:spacing w:before="16" w:line="320" w:lineRule="exact"/>
              <w:ind w:left="129" w:right="118" w:firstLineChars="0" w:firstLine="0"/>
              <w:jc w:val="center"/>
              <w:rPr>
                <w:sz w:val="21"/>
                <w:szCs w:val="21"/>
              </w:rPr>
            </w:pPr>
            <w:proofErr w:type="gramStart"/>
            <w:r>
              <w:rPr>
                <w:sz w:val="21"/>
                <w:szCs w:val="21"/>
              </w:rPr>
              <w:t>进文化</w:t>
            </w:r>
            <w:proofErr w:type="gramEnd"/>
            <w:r>
              <w:rPr>
                <w:sz w:val="21"/>
                <w:szCs w:val="21"/>
              </w:rPr>
              <w:t>育人</w:t>
            </w:r>
          </w:p>
        </w:tc>
        <w:tc>
          <w:tcPr>
            <w:tcW w:w="10778" w:type="dxa"/>
          </w:tcPr>
          <w:p w14:paraId="0C45A69D" w14:textId="77777777" w:rsidR="00542D0D" w:rsidRDefault="00542D0D" w:rsidP="00DB1C3E">
            <w:pPr>
              <w:pStyle w:val="TableParagraph"/>
              <w:spacing w:before="79" w:line="320" w:lineRule="exact"/>
              <w:ind w:left="107" w:firstLineChars="0" w:firstLine="0"/>
              <w:rPr>
                <w:sz w:val="21"/>
                <w:szCs w:val="21"/>
              </w:rPr>
            </w:pPr>
            <w:r>
              <w:rPr>
                <w:sz w:val="21"/>
                <w:szCs w:val="21"/>
              </w:rPr>
              <w:t>1．坚持价值引领，推进革命文化和中华优秀传统文化教育。实施“中华经典诵读工</w:t>
            </w:r>
            <w:r>
              <w:rPr>
                <w:spacing w:val="-15"/>
                <w:sz w:val="21"/>
                <w:szCs w:val="21"/>
              </w:rPr>
              <w:t>程”“中国传统节日振兴工程”，开展“礼敬中华优秀传统文化”“戏曲进校园”等文</w:t>
            </w:r>
            <w:r>
              <w:rPr>
                <w:sz w:val="21"/>
                <w:szCs w:val="21"/>
              </w:rPr>
              <w:t>化建设活动，展示一批体育艺术文化成果，建设</w:t>
            </w:r>
            <w:proofErr w:type="gramStart"/>
            <w:r>
              <w:rPr>
                <w:sz w:val="21"/>
                <w:szCs w:val="21"/>
              </w:rPr>
              <w:t>一</w:t>
            </w:r>
            <w:proofErr w:type="gramEnd"/>
            <w:r>
              <w:rPr>
                <w:sz w:val="21"/>
                <w:szCs w:val="21"/>
              </w:rPr>
              <w:t>批文化传承基地，引导高雅艺术、非物质文化、民族民间优秀文化走近师生。</w:t>
            </w:r>
          </w:p>
          <w:p w14:paraId="671584C3" w14:textId="77777777" w:rsidR="00542D0D" w:rsidRDefault="00542D0D" w:rsidP="00DB1C3E">
            <w:pPr>
              <w:pStyle w:val="TableParagraph"/>
              <w:spacing w:before="16" w:line="320" w:lineRule="exact"/>
              <w:ind w:left="107" w:right="-44" w:firstLineChars="0" w:firstLine="0"/>
              <w:rPr>
                <w:sz w:val="21"/>
                <w:szCs w:val="21"/>
              </w:rPr>
            </w:pPr>
            <w:r>
              <w:rPr>
                <w:spacing w:val="-11"/>
                <w:sz w:val="21"/>
                <w:szCs w:val="21"/>
              </w:rPr>
              <w:t>2</w:t>
            </w:r>
            <w:r>
              <w:rPr>
                <w:spacing w:val="-3"/>
                <w:sz w:val="21"/>
                <w:szCs w:val="21"/>
              </w:rPr>
              <w:t>．弘扬大学精神，繁荣校园文化。将社会主义核心价值观主题教育与学校文脉传承、</w:t>
            </w:r>
            <w:r>
              <w:rPr>
                <w:sz w:val="21"/>
                <w:szCs w:val="21"/>
              </w:rPr>
              <w:t>时代精神培育有机融合，注重发挥文化的浸润、感染、熏陶作用，挖掘校史校风校训校歌的教育功能。</w:t>
            </w:r>
          </w:p>
          <w:p w14:paraId="3F9321BA" w14:textId="77777777" w:rsidR="00542D0D" w:rsidRDefault="00542D0D" w:rsidP="00DB1C3E">
            <w:pPr>
              <w:pStyle w:val="TableParagraph"/>
              <w:spacing w:before="16" w:line="320" w:lineRule="exact"/>
              <w:ind w:left="107" w:firstLineChars="0" w:firstLine="0"/>
              <w:rPr>
                <w:sz w:val="21"/>
                <w:szCs w:val="21"/>
              </w:rPr>
            </w:pPr>
            <w:r>
              <w:rPr>
                <w:sz w:val="21"/>
                <w:szCs w:val="21"/>
              </w:rPr>
              <w:t>3．开展文明校园创建，优化校园育人环境。支持一批校园重点文化场馆建设，推广教室、实验室、公寓文化示范项目，培育校园文化精品，使校园文化“看得见、摸得着、感受得到”。广泛开展文明校园创建行动。</w:t>
            </w:r>
          </w:p>
        </w:tc>
      </w:tr>
      <w:tr w:rsidR="00542D0D" w14:paraId="36A2EBDD" w14:textId="77777777" w:rsidTr="00DB1C3E">
        <w:trPr>
          <w:gridBefore w:val="1"/>
          <w:gridAfter w:val="1"/>
          <w:wBefore w:w="297" w:type="dxa"/>
          <w:wAfter w:w="361" w:type="dxa"/>
          <w:trHeight w:val="2401"/>
        </w:trPr>
        <w:tc>
          <w:tcPr>
            <w:tcW w:w="1616" w:type="dxa"/>
            <w:gridSpan w:val="2"/>
            <w:vMerge/>
          </w:tcPr>
          <w:p w14:paraId="2F509406" w14:textId="77777777" w:rsidR="00542D0D" w:rsidRDefault="00542D0D" w:rsidP="00DB1C3E">
            <w:pPr>
              <w:spacing w:line="320" w:lineRule="exact"/>
              <w:ind w:firstLineChars="0" w:firstLine="0"/>
              <w:rPr>
                <w:sz w:val="21"/>
                <w:szCs w:val="21"/>
              </w:rPr>
            </w:pPr>
          </w:p>
        </w:tc>
        <w:tc>
          <w:tcPr>
            <w:tcW w:w="1608" w:type="dxa"/>
            <w:gridSpan w:val="2"/>
          </w:tcPr>
          <w:p w14:paraId="414B6633" w14:textId="77777777" w:rsidR="00542D0D" w:rsidRDefault="00542D0D" w:rsidP="00DB1C3E">
            <w:pPr>
              <w:pStyle w:val="TableParagraph"/>
              <w:spacing w:before="216" w:line="320" w:lineRule="exact"/>
              <w:ind w:left="129" w:right="27" w:firstLineChars="0" w:firstLine="0"/>
              <w:rPr>
                <w:sz w:val="21"/>
                <w:szCs w:val="21"/>
              </w:rPr>
            </w:pPr>
            <w:r>
              <w:rPr>
                <w:sz w:val="21"/>
                <w:szCs w:val="21"/>
              </w:rPr>
              <w:t>3．5创新推动网络育人</w:t>
            </w:r>
          </w:p>
        </w:tc>
        <w:tc>
          <w:tcPr>
            <w:tcW w:w="10778" w:type="dxa"/>
          </w:tcPr>
          <w:p w14:paraId="049C78F7" w14:textId="77777777" w:rsidR="00542D0D" w:rsidRDefault="00542D0D" w:rsidP="00DB1C3E">
            <w:pPr>
              <w:pStyle w:val="TableParagraph"/>
              <w:spacing w:before="1" w:line="320" w:lineRule="exact"/>
              <w:ind w:left="107" w:firstLineChars="0" w:firstLine="0"/>
              <w:rPr>
                <w:sz w:val="21"/>
                <w:szCs w:val="21"/>
              </w:rPr>
            </w:pPr>
            <w:r>
              <w:rPr>
                <w:sz w:val="21"/>
                <w:szCs w:val="21"/>
              </w:rPr>
              <w:t>1．建设省级高校网络思想政治工作中心及相关工作平台，打造信息发布、工作交流和数据分析平台，加强高校思想政治工作信息管理系统共建与资源互享。</w:t>
            </w:r>
          </w:p>
          <w:p w14:paraId="01D94552" w14:textId="77777777" w:rsidR="00542D0D" w:rsidRDefault="00542D0D" w:rsidP="00DB1C3E">
            <w:pPr>
              <w:pStyle w:val="TableParagraph"/>
              <w:tabs>
                <w:tab w:val="left" w:pos="542"/>
              </w:tabs>
              <w:spacing w:before="15" w:line="320" w:lineRule="exact"/>
              <w:ind w:left="107" w:right="108" w:firstLineChars="0" w:firstLine="0"/>
              <w:jc w:val="left"/>
              <w:rPr>
                <w:sz w:val="21"/>
                <w:szCs w:val="21"/>
              </w:rPr>
            </w:pPr>
            <w:r>
              <w:rPr>
                <w:rFonts w:hint="eastAsia"/>
                <w:spacing w:val="6"/>
                <w:sz w:val="21"/>
                <w:szCs w:val="21"/>
                <w:lang w:val="en-US"/>
              </w:rPr>
              <w:t>2.</w:t>
            </w:r>
            <w:r>
              <w:rPr>
                <w:spacing w:val="6"/>
                <w:sz w:val="21"/>
                <w:szCs w:val="21"/>
              </w:rPr>
              <w:t>拓展网络平台，建立省级校园网站联运协同机制，推动高校思想政治工作网、易</w:t>
            </w:r>
            <w:r>
              <w:rPr>
                <w:spacing w:val="7"/>
                <w:sz w:val="21"/>
                <w:szCs w:val="21"/>
              </w:rPr>
              <w:t>班网和中国大学生在线全国共建，引领建设校园网络新媒体矩阵。</w:t>
            </w:r>
          </w:p>
          <w:p w14:paraId="07450700" w14:textId="77777777" w:rsidR="00542D0D" w:rsidRDefault="00542D0D" w:rsidP="00DB1C3E">
            <w:pPr>
              <w:pStyle w:val="TableParagraph"/>
              <w:tabs>
                <w:tab w:val="left" w:pos="534"/>
              </w:tabs>
              <w:spacing w:line="320" w:lineRule="exact"/>
              <w:ind w:firstLineChars="64" w:firstLine="138"/>
              <w:jc w:val="left"/>
              <w:rPr>
                <w:sz w:val="21"/>
                <w:szCs w:val="21"/>
              </w:rPr>
            </w:pPr>
            <w:r>
              <w:rPr>
                <w:rFonts w:hint="eastAsia"/>
                <w:spacing w:val="3"/>
                <w:sz w:val="21"/>
                <w:szCs w:val="21"/>
                <w:lang w:val="en-US"/>
              </w:rPr>
              <w:t>3.</w:t>
            </w:r>
            <w:r>
              <w:rPr>
                <w:spacing w:val="3"/>
                <w:sz w:val="21"/>
                <w:szCs w:val="21"/>
              </w:rPr>
              <w:t>打造高素质网络</w:t>
            </w:r>
            <w:proofErr w:type="gramStart"/>
            <w:r>
              <w:rPr>
                <w:spacing w:val="3"/>
                <w:sz w:val="21"/>
                <w:szCs w:val="21"/>
              </w:rPr>
              <w:t>思政工作</w:t>
            </w:r>
            <w:proofErr w:type="gramEnd"/>
            <w:r>
              <w:rPr>
                <w:spacing w:val="3"/>
                <w:sz w:val="21"/>
                <w:szCs w:val="21"/>
              </w:rPr>
              <w:t>队伍。实施“网络教育名师培育支持计划</w:t>
            </w:r>
            <w:r>
              <w:rPr>
                <w:spacing w:val="-19"/>
                <w:sz w:val="21"/>
                <w:szCs w:val="21"/>
              </w:rPr>
              <w:t>”“校园好网民</w:t>
            </w:r>
            <w:r>
              <w:rPr>
                <w:spacing w:val="-5"/>
                <w:sz w:val="21"/>
                <w:szCs w:val="21"/>
              </w:rPr>
              <w:t>培养选树计划”，建立网络文化成果评价认证体系，推动将优秀网络文化成果纳入高</w:t>
            </w:r>
            <w:r>
              <w:rPr>
                <w:sz w:val="21"/>
                <w:szCs w:val="21"/>
              </w:rPr>
              <w:t>校科研成果统计、列为教师职务职称评聘条件、作为师生评奖评优依据，建设一支政治强、业务精、作风硬的网络工作队伍。</w:t>
            </w:r>
          </w:p>
          <w:p w14:paraId="7E2A44EB" w14:textId="77777777" w:rsidR="00542D0D" w:rsidRDefault="00542D0D" w:rsidP="00DB1C3E">
            <w:pPr>
              <w:pStyle w:val="TableParagraph"/>
              <w:spacing w:before="39" w:line="320" w:lineRule="exact"/>
              <w:ind w:left="107" w:firstLineChars="0" w:firstLine="0"/>
              <w:rPr>
                <w:sz w:val="21"/>
                <w:szCs w:val="21"/>
              </w:rPr>
            </w:pPr>
            <w:r>
              <w:rPr>
                <w:sz w:val="21"/>
                <w:szCs w:val="21"/>
              </w:rPr>
              <w:t>4.开展大学生网络文化节、高校网络教育优秀作品推选等网络文化作品创作生产活动，引导师生弘扬网络主旋律，传播网络正能量。</w:t>
            </w:r>
          </w:p>
        </w:tc>
      </w:tr>
      <w:tr w:rsidR="00542D0D" w14:paraId="11B1BA6C" w14:textId="77777777" w:rsidTr="00DB1C3E">
        <w:trPr>
          <w:gridBefore w:val="1"/>
          <w:gridAfter w:val="1"/>
          <w:wBefore w:w="297" w:type="dxa"/>
          <w:wAfter w:w="361" w:type="dxa"/>
          <w:trHeight w:val="413"/>
        </w:trPr>
        <w:tc>
          <w:tcPr>
            <w:tcW w:w="1616" w:type="dxa"/>
            <w:gridSpan w:val="2"/>
            <w:vMerge/>
          </w:tcPr>
          <w:p w14:paraId="233F5B9F" w14:textId="77777777" w:rsidR="00542D0D" w:rsidRDefault="00542D0D" w:rsidP="00DB1C3E">
            <w:pPr>
              <w:spacing w:line="320" w:lineRule="exact"/>
              <w:ind w:firstLineChars="0" w:firstLine="0"/>
              <w:rPr>
                <w:sz w:val="21"/>
                <w:szCs w:val="21"/>
              </w:rPr>
            </w:pPr>
          </w:p>
        </w:tc>
        <w:tc>
          <w:tcPr>
            <w:tcW w:w="1608" w:type="dxa"/>
            <w:gridSpan w:val="2"/>
          </w:tcPr>
          <w:p w14:paraId="50AAB089" w14:textId="77777777" w:rsidR="00542D0D" w:rsidRDefault="00542D0D" w:rsidP="00DB1C3E">
            <w:pPr>
              <w:pStyle w:val="TableParagraph"/>
              <w:spacing w:before="15" w:line="320" w:lineRule="exact"/>
              <w:ind w:left="165" w:firstLineChars="0" w:firstLine="0"/>
              <w:rPr>
                <w:sz w:val="21"/>
                <w:szCs w:val="21"/>
              </w:rPr>
            </w:pPr>
            <w:r>
              <w:rPr>
                <w:sz w:val="21"/>
                <w:szCs w:val="21"/>
              </w:rPr>
              <w:t>3.6大力促</w:t>
            </w:r>
          </w:p>
          <w:p w14:paraId="3F436670" w14:textId="77777777" w:rsidR="00542D0D" w:rsidRDefault="00542D0D" w:rsidP="00DB1C3E">
            <w:pPr>
              <w:pStyle w:val="TableParagraph"/>
              <w:spacing w:before="16" w:line="320" w:lineRule="exact"/>
              <w:ind w:left="129" w:right="118" w:firstLineChars="0" w:firstLine="0"/>
              <w:jc w:val="center"/>
              <w:rPr>
                <w:sz w:val="21"/>
                <w:szCs w:val="21"/>
              </w:rPr>
            </w:pPr>
            <w:proofErr w:type="gramStart"/>
            <w:r>
              <w:rPr>
                <w:sz w:val="21"/>
                <w:szCs w:val="21"/>
              </w:rPr>
              <w:t>进心理</w:t>
            </w:r>
            <w:proofErr w:type="gramEnd"/>
            <w:r>
              <w:rPr>
                <w:sz w:val="21"/>
                <w:szCs w:val="21"/>
              </w:rPr>
              <w:t>育人</w:t>
            </w:r>
          </w:p>
          <w:p w14:paraId="17BDBB65" w14:textId="77777777" w:rsidR="00542D0D" w:rsidRDefault="00542D0D" w:rsidP="00DB1C3E">
            <w:pPr>
              <w:pStyle w:val="TableParagraph"/>
              <w:spacing w:before="39" w:line="320" w:lineRule="exact"/>
              <w:ind w:left="107" w:firstLineChars="0" w:firstLine="0"/>
              <w:rPr>
                <w:sz w:val="21"/>
                <w:szCs w:val="21"/>
              </w:rPr>
            </w:pPr>
          </w:p>
        </w:tc>
        <w:tc>
          <w:tcPr>
            <w:tcW w:w="10778" w:type="dxa"/>
          </w:tcPr>
          <w:p w14:paraId="64CAC9F6" w14:textId="77777777" w:rsidR="00542D0D" w:rsidRDefault="00542D0D" w:rsidP="00DB1C3E">
            <w:pPr>
              <w:pStyle w:val="TableParagraph"/>
              <w:spacing w:before="39" w:line="320" w:lineRule="exact"/>
              <w:ind w:left="107" w:firstLineChars="0" w:firstLine="0"/>
              <w:rPr>
                <w:sz w:val="21"/>
                <w:szCs w:val="21"/>
              </w:rPr>
            </w:pPr>
            <w:r>
              <w:rPr>
                <w:sz w:val="21"/>
                <w:szCs w:val="21"/>
              </w:rPr>
              <w:t>1.加强知识教育，把心理健康教育课程纳入学校整体教学计划，实现心理健康知识教育全覆盖。</w:t>
            </w:r>
          </w:p>
          <w:p w14:paraId="52B2CC04" w14:textId="77777777" w:rsidR="00542D0D" w:rsidRDefault="00542D0D" w:rsidP="00DB1C3E">
            <w:pPr>
              <w:pStyle w:val="TableParagraph"/>
              <w:spacing w:before="16" w:line="320" w:lineRule="exact"/>
              <w:ind w:left="107" w:firstLineChars="0" w:firstLine="0"/>
              <w:rPr>
                <w:sz w:val="21"/>
                <w:szCs w:val="21"/>
              </w:rPr>
            </w:pPr>
            <w:r>
              <w:rPr>
                <w:sz w:val="21"/>
                <w:szCs w:val="21"/>
              </w:rPr>
              <w:t>2.强化咨询服务，提升预防干预水平。按照师生比不低于1：4000配备心理健康教</w:t>
            </w:r>
            <w:r>
              <w:rPr>
                <w:spacing w:val="-6"/>
                <w:sz w:val="21"/>
                <w:szCs w:val="21"/>
              </w:rPr>
              <w:t>育专业教师，每校至少配备</w:t>
            </w:r>
            <w:r>
              <w:rPr>
                <w:sz w:val="21"/>
                <w:szCs w:val="21"/>
              </w:rPr>
              <w:t>2</w:t>
            </w:r>
            <w:r>
              <w:rPr>
                <w:spacing w:val="-9"/>
                <w:sz w:val="21"/>
                <w:szCs w:val="21"/>
              </w:rPr>
              <w:t>名专业教师；推广应用《中国大学生心理健康筛查量表》</w:t>
            </w:r>
            <w:r>
              <w:rPr>
                <w:spacing w:val="-1"/>
                <w:sz w:val="21"/>
                <w:szCs w:val="21"/>
              </w:rPr>
              <w:t>和“中国大学生心理健康网络测评系统”，实现新生心理筛查全覆盖；建立学校、院</w:t>
            </w:r>
            <w:r>
              <w:rPr>
                <w:sz w:val="21"/>
                <w:szCs w:val="21"/>
              </w:rPr>
              <w:t>系、班级、宿舍“四级”预警防控体系。</w:t>
            </w:r>
          </w:p>
          <w:p w14:paraId="304993A4" w14:textId="77777777" w:rsidR="00542D0D" w:rsidRDefault="00542D0D" w:rsidP="00DB1C3E">
            <w:pPr>
              <w:pStyle w:val="TableParagraph"/>
              <w:spacing w:before="15" w:line="320" w:lineRule="exact"/>
              <w:ind w:left="107" w:firstLineChars="0" w:firstLine="0"/>
              <w:rPr>
                <w:sz w:val="21"/>
                <w:szCs w:val="21"/>
              </w:rPr>
            </w:pPr>
            <w:r>
              <w:rPr>
                <w:sz w:val="21"/>
                <w:szCs w:val="21"/>
              </w:rPr>
              <w:t>3．完善工作保障，保证生均经费投入和心理咨询辅导专用场地面积，建立经常性专业培训和心理健康教育督导工作。建设一批“高校心理健康教育示范中心”。</w:t>
            </w:r>
          </w:p>
        </w:tc>
      </w:tr>
      <w:tr w:rsidR="00542D0D" w14:paraId="48571ABD" w14:textId="77777777" w:rsidTr="00DB1C3E">
        <w:trPr>
          <w:gridBefore w:val="1"/>
          <w:gridAfter w:val="1"/>
          <w:wBefore w:w="297" w:type="dxa"/>
          <w:wAfter w:w="361" w:type="dxa"/>
          <w:trHeight w:val="3174"/>
        </w:trPr>
        <w:tc>
          <w:tcPr>
            <w:tcW w:w="1616" w:type="dxa"/>
            <w:gridSpan w:val="2"/>
            <w:vMerge/>
          </w:tcPr>
          <w:p w14:paraId="6A496B6B" w14:textId="77777777" w:rsidR="00542D0D" w:rsidRDefault="00542D0D" w:rsidP="00DB1C3E">
            <w:pPr>
              <w:spacing w:line="320" w:lineRule="exact"/>
              <w:ind w:firstLineChars="0" w:firstLine="0"/>
              <w:rPr>
                <w:sz w:val="21"/>
                <w:szCs w:val="21"/>
              </w:rPr>
            </w:pPr>
          </w:p>
        </w:tc>
        <w:tc>
          <w:tcPr>
            <w:tcW w:w="1608" w:type="dxa"/>
            <w:gridSpan w:val="2"/>
          </w:tcPr>
          <w:p w14:paraId="1DAACBD4" w14:textId="77777777" w:rsidR="00542D0D" w:rsidRDefault="00542D0D" w:rsidP="00DB1C3E">
            <w:pPr>
              <w:pStyle w:val="TableParagraph"/>
              <w:spacing w:before="16" w:line="320" w:lineRule="exact"/>
              <w:ind w:left="129" w:right="118" w:firstLineChars="0" w:firstLine="0"/>
              <w:jc w:val="center"/>
              <w:rPr>
                <w:sz w:val="21"/>
                <w:szCs w:val="21"/>
              </w:rPr>
            </w:pPr>
            <w:r>
              <w:rPr>
                <w:sz w:val="21"/>
                <w:szCs w:val="21"/>
              </w:rPr>
              <w:t>3．7将思想政治工作结合融入到办学治校各环节</w:t>
            </w:r>
          </w:p>
        </w:tc>
        <w:tc>
          <w:tcPr>
            <w:tcW w:w="10778" w:type="dxa"/>
          </w:tcPr>
          <w:p w14:paraId="3C5A4355" w14:textId="77777777" w:rsidR="00542D0D" w:rsidRDefault="00542D0D" w:rsidP="00542D0D">
            <w:pPr>
              <w:pStyle w:val="TableParagraph"/>
              <w:numPr>
                <w:ilvl w:val="0"/>
                <w:numId w:val="1"/>
              </w:numPr>
              <w:spacing w:before="16" w:line="320" w:lineRule="exact"/>
              <w:ind w:left="107" w:firstLineChars="0" w:firstLine="0"/>
              <w:rPr>
                <w:sz w:val="21"/>
                <w:szCs w:val="21"/>
              </w:rPr>
            </w:pPr>
            <w:r>
              <w:rPr>
                <w:sz w:val="21"/>
                <w:szCs w:val="21"/>
              </w:rPr>
              <w:t>强化管理育人。把规范管理的严格要求和春风化雨、润物无声的教育方式结合起来，全面推进依法治教，促进教育治理能力和治理体系现代化，强化科学管理对道德涵育的保障功能，大力营造治理有方、管理到位、风清气正的育人环境。</w:t>
            </w:r>
          </w:p>
          <w:p w14:paraId="6DD5DA02" w14:textId="77777777" w:rsidR="00542D0D" w:rsidRDefault="00542D0D" w:rsidP="00DB1C3E">
            <w:pPr>
              <w:pStyle w:val="TableParagraph"/>
              <w:spacing w:before="16" w:line="320" w:lineRule="exact"/>
              <w:ind w:left="107" w:firstLineChars="0" w:firstLine="0"/>
              <w:rPr>
                <w:sz w:val="21"/>
                <w:szCs w:val="21"/>
              </w:rPr>
            </w:pPr>
            <w:r>
              <w:rPr>
                <w:sz w:val="21"/>
                <w:szCs w:val="21"/>
              </w:rPr>
              <w:t>2．深化服务育人。把解决实际问题与解决思想问题结合起来，提供靶向服务，增强供给能力，积极帮助解决师生工作学习中的合理诉求，在关心人、帮助人、服务人中教育人、引导人。</w:t>
            </w:r>
          </w:p>
          <w:p w14:paraId="40197F87" w14:textId="77777777" w:rsidR="00542D0D" w:rsidRDefault="00542D0D" w:rsidP="00DB1C3E">
            <w:pPr>
              <w:pStyle w:val="TableParagraph"/>
              <w:spacing w:before="16" w:line="320" w:lineRule="exact"/>
              <w:ind w:left="107" w:firstLineChars="0" w:firstLine="0"/>
              <w:rPr>
                <w:sz w:val="21"/>
                <w:szCs w:val="21"/>
              </w:rPr>
            </w:pPr>
            <w:r>
              <w:rPr>
                <w:sz w:val="21"/>
                <w:szCs w:val="21"/>
              </w:rPr>
              <w:t>3．推进资助育人。把“扶困”与“扶智”、“扶志”结合起来，构建物质帮助、道德浸润、能力拓展、精神激励有效融合的资助育人长效机制，形成“解困—育人—成才—回馈”的良性循环，着力培养受助学生自立自强、诚实守信、知恩感恩、勇于担当的良好品质。</w:t>
            </w:r>
          </w:p>
          <w:p w14:paraId="2D3E412D" w14:textId="77777777" w:rsidR="00542D0D" w:rsidRDefault="00542D0D" w:rsidP="00DB1C3E">
            <w:pPr>
              <w:pStyle w:val="TableParagraph"/>
              <w:spacing w:before="16" w:line="320" w:lineRule="exact"/>
              <w:ind w:left="107" w:firstLineChars="0" w:firstLine="0"/>
              <w:rPr>
                <w:sz w:val="21"/>
                <w:szCs w:val="21"/>
              </w:rPr>
            </w:pPr>
            <w:r>
              <w:rPr>
                <w:sz w:val="21"/>
                <w:szCs w:val="21"/>
              </w:rPr>
              <w:t>4．优化组织育人。把组织建设与教育引领结合起来，发挥高校党委领导核心作用、院（系）党组织政治核心作用和基层党支部战斗堡垒作用，发挥工会、共青团、学生会、学生社团等组织的联系服务、团结凝聚师生的桥梁纽带作用，</w:t>
            </w:r>
            <w:r>
              <w:rPr>
                <w:sz w:val="21"/>
                <w:szCs w:val="21"/>
              </w:rPr>
              <w:lastRenderedPageBreak/>
              <w:t>强化高校各类组织的育人职责。</w:t>
            </w:r>
          </w:p>
        </w:tc>
      </w:tr>
      <w:tr w:rsidR="00542D0D" w14:paraId="40848808" w14:textId="77777777" w:rsidTr="00DB1C3E">
        <w:trPr>
          <w:gridBefore w:val="1"/>
          <w:gridAfter w:val="1"/>
          <w:wBefore w:w="297" w:type="dxa"/>
          <w:wAfter w:w="361" w:type="dxa"/>
          <w:trHeight w:val="402"/>
        </w:trPr>
        <w:tc>
          <w:tcPr>
            <w:tcW w:w="1616" w:type="dxa"/>
            <w:gridSpan w:val="2"/>
          </w:tcPr>
          <w:p w14:paraId="50A991C3" w14:textId="77777777" w:rsidR="00542D0D" w:rsidRPr="00542D0D" w:rsidRDefault="00542D0D" w:rsidP="00DB1C3E">
            <w:pPr>
              <w:pStyle w:val="TableParagraph"/>
              <w:spacing w:line="320" w:lineRule="exact"/>
              <w:ind w:left="107" w:right="94" w:firstLineChars="0" w:firstLine="0"/>
              <w:rPr>
                <w:rFonts w:hint="eastAsia"/>
                <w:sz w:val="21"/>
                <w:szCs w:val="21"/>
                <w:lang w:val="en-US"/>
              </w:rPr>
            </w:pPr>
            <w:r w:rsidRPr="00542D0D">
              <w:rPr>
                <w:rFonts w:hint="eastAsia"/>
                <w:spacing w:val="-47"/>
                <w:sz w:val="21"/>
                <w:szCs w:val="21"/>
                <w:lang w:val="en-US"/>
              </w:rPr>
              <w:lastRenderedPageBreak/>
              <w:t>4</w:t>
            </w:r>
            <w:r w:rsidRPr="00542D0D">
              <w:rPr>
                <w:rFonts w:hint="eastAsia"/>
                <w:spacing w:val="-16"/>
                <w:sz w:val="21"/>
                <w:szCs w:val="21"/>
                <w:lang w:val="en-US"/>
              </w:rPr>
              <w:t>．</w:t>
            </w:r>
            <w:r>
              <w:rPr>
                <w:rFonts w:hint="eastAsia"/>
                <w:spacing w:val="-16"/>
                <w:sz w:val="21"/>
                <w:szCs w:val="21"/>
              </w:rPr>
              <w:t>加大高</w:t>
            </w:r>
            <w:r>
              <w:rPr>
                <w:rFonts w:hint="eastAsia"/>
                <w:sz w:val="21"/>
                <w:szCs w:val="21"/>
              </w:rPr>
              <w:t>校思想政治工作的</w:t>
            </w:r>
          </w:p>
          <w:p w14:paraId="1449BC29" w14:textId="77777777" w:rsidR="00542D0D" w:rsidRDefault="00542D0D" w:rsidP="00DB1C3E">
            <w:pPr>
              <w:pStyle w:val="TableParagraph"/>
              <w:spacing w:before="21" w:line="320" w:lineRule="exact"/>
              <w:ind w:left="107" w:firstLineChars="0" w:firstLine="0"/>
              <w:rPr>
                <w:rFonts w:hint="eastAsia"/>
                <w:sz w:val="21"/>
                <w:szCs w:val="21"/>
              </w:rPr>
            </w:pPr>
            <w:r>
              <w:rPr>
                <w:rFonts w:hint="eastAsia"/>
                <w:sz w:val="21"/>
                <w:szCs w:val="21"/>
              </w:rPr>
              <w:t>保障力度</w:t>
            </w:r>
          </w:p>
        </w:tc>
        <w:tc>
          <w:tcPr>
            <w:tcW w:w="1608" w:type="dxa"/>
            <w:gridSpan w:val="2"/>
          </w:tcPr>
          <w:p w14:paraId="6BC42DF5" w14:textId="77777777" w:rsidR="00542D0D" w:rsidRDefault="00542D0D" w:rsidP="00DB1C3E">
            <w:pPr>
              <w:pStyle w:val="TableParagraph"/>
              <w:spacing w:line="320" w:lineRule="exact"/>
              <w:ind w:firstLineChars="0" w:firstLine="0"/>
              <w:rPr>
                <w:rFonts w:ascii="Times New Roman"/>
                <w:sz w:val="21"/>
                <w:szCs w:val="21"/>
              </w:rPr>
            </w:pPr>
          </w:p>
          <w:p w14:paraId="602411A1" w14:textId="77777777" w:rsidR="00542D0D" w:rsidRDefault="00542D0D" w:rsidP="00DB1C3E">
            <w:pPr>
              <w:pStyle w:val="TableParagraph"/>
              <w:spacing w:line="320" w:lineRule="exact"/>
              <w:ind w:firstLineChars="0" w:firstLine="0"/>
              <w:rPr>
                <w:rFonts w:ascii="Times New Roman"/>
                <w:sz w:val="21"/>
                <w:szCs w:val="21"/>
              </w:rPr>
            </w:pPr>
          </w:p>
          <w:p w14:paraId="62C5309E" w14:textId="77777777" w:rsidR="00542D0D" w:rsidRDefault="00542D0D" w:rsidP="00DB1C3E">
            <w:pPr>
              <w:pStyle w:val="TableParagraph"/>
              <w:spacing w:before="195" w:line="320" w:lineRule="exact"/>
              <w:ind w:left="107" w:firstLineChars="0" w:firstLine="0"/>
              <w:rPr>
                <w:sz w:val="21"/>
                <w:szCs w:val="21"/>
              </w:rPr>
            </w:pPr>
            <w:r>
              <w:rPr>
                <w:sz w:val="21"/>
                <w:szCs w:val="21"/>
              </w:rPr>
              <w:t>4．1政策保</w:t>
            </w:r>
          </w:p>
          <w:p w14:paraId="41E70327" w14:textId="77777777" w:rsidR="00542D0D" w:rsidRDefault="00542D0D" w:rsidP="00DB1C3E">
            <w:pPr>
              <w:pStyle w:val="TableParagraph"/>
              <w:spacing w:before="21" w:line="320" w:lineRule="exact"/>
              <w:ind w:left="129" w:right="118" w:firstLineChars="0" w:firstLine="0"/>
              <w:jc w:val="center"/>
              <w:rPr>
                <w:sz w:val="21"/>
                <w:szCs w:val="21"/>
              </w:rPr>
            </w:pPr>
            <w:proofErr w:type="gramStart"/>
            <w:r>
              <w:rPr>
                <w:sz w:val="21"/>
                <w:szCs w:val="21"/>
              </w:rPr>
              <w:t>障</w:t>
            </w:r>
            <w:proofErr w:type="gramEnd"/>
            <w:r>
              <w:rPr>
                <w:sz w:val="21"/>
                <w:szCs w:val="21"/>
              </w:rPr>
              <w:t>到位</w:t>
            </w:r>
          </w:p>
        </w:tc>
        <w:tc>
          <w:tcPr>
            <w:tcW w:w="10778" w:type="dxa"/>
          </w:tcPr>
          <w:p w14:paraId="5670BC45" w14:textId="77777777" w:rsidR="00542D0D" w:rsidRDefault="00542D0D" w:rsidP="00DB1C3E">
            <w:pPr>
              <w:pStyle w:val="TableParagraph"/>
              <w:spacing w:line="320" w:lineRule="exact"/>
              <w:ind w:left="107" w:right="2" w:firstLineChars="0" w:firstLine="0"/>
              <w:rPr>
                <w:sz w:val="21"/>
                <w:szCs w:val="21"/>
              </w:rPr>
            </w:pPr>
            <w:r>
              <w:rPr>
                <w:spacing w:val="-11"/>
                <w:sz w:val="21"/>
                <w:szCs w:val="21"/>
              </w:rPr>
              <w:t>1</w:t>
            </w:r>
            <w:r>
              <w:rPr>
                <w:spacing w:val="-7"/>
                <w:sz w:val="21"/>
                <w:szCs w:val="21"/>
              </w:rPr>
              <w:t>．制定落实推进习近平新时代中国特色社会主义思想“三进”、加强对高校思想政治</w:t>
            </w:r>
            <w:r>
              <w:rPr>
                <w:spacing w:val="7"/>
                <w:sz w:val="21"/>
                <w:szCs w:val="21"/>
              </w:rPr>
              <w:t>工作的领导、改进考核评价方式、优化校风教风学风建设各项工作要求的制度规范，</w:t>
            </w:r>
            <w:r>
              <w:rPr>
                <w:sz w:val="21"/>
                <w:szCs w:val="21"/>
              </w:rPr>
              <w:t>确保《中共中央国务院关于加强和改进新形势下高校思想政治工作的意见》各项要求落实到位。</w:t>
            </w:r>
          </w:p>
          <w:p w14:paraId="3DF37962" w14:textId="77777777" w:rsidR="00542D0D" w:rsidRDefault="00542D0D" w:rsidP="00DB1C3E">
            <w:pPr>
              <w:pStyle w:val="TableParagraph"/>
              <w:spacing w:before="20" w:line="320" w:lineRule="exact"/>
              <w:ind w:left="107" w:firstLineChars="0" w:firstLine="0"/>
              <w:rPr>
                <w:sz w:val="21"/>
                <w:szCs w:val="21"/>
              </w:rPr>
            </w:pPr>
            <w:r>
              <w:rPr>
                <w:sz w:val="21"/>
                <w:szCs w:val="21"/>
              </w:rPr>
              <w:t>2．健全依法治校、管理育人制度体系，结合大学章程、校规校纪、自律公约修订完善，指导高校研究梳理高校各管理岗位的育人元素，明确管理育人的内容和路径。</w:t>
            </w:r>
          </w:p>
        </w:tc>
      </w:tr>
      <w:tr w:rsidR="00542D0D" w14:paraId="1EC9879D" w14:textId="77777777" w:rsidTr="00DB1C3E">
        <w:trPr>
          <w:gridBefore w:val="1"/>
          <w:gridAfter w:val="1"/>
          <w:wBefore w:w="297" w:type="dxa"/>
          <w:wAfter w:w="361" w:type="dxa"/>
          <w:trHeight w:val="2411"/>
        </w:trPr>
        <w:tc>
          <w:tcPr>
            <w:tcW w:w="1616" w:type="dxa"/>
            <w:gridSpan w:val="2"/>
            <w:vMerge w:val="restart"/>
            <w:tcBorders>
              <w:top w:val="nil"/>
            </w:tcBorders>
          </w:tcPr>
          <w:p w14:paraId="3763762B" w14:textId="77777777" w:rsidR="00542D0D" w:rsidRDefault="00542D0D" w:rsidP="00DB1C3E">
            <w:pPr>
              <w:spacing w:line="320" w:lineRule="exact"/>
              <w:ind w:firstLineChars="0" w:firstLine="0"/>
              <w:rPr>
                <w:rFonts w:ascii="宋体" w:hAnsi="宋体" w:cs="宋体" w:hint="eastAsia"/>
                <w:sz w:val="21"/>
                <w:szCs w:val="21"/>
              </w:rPr>
            </w:pPr>
          </w:p>
        </w:tc>
        <w:tc>
          <w:tcPr>
            <w:tcW w:w="1608" w:type="dxa"/>
            <w:gridSpan w:val="2"/>
          </w:tcPr>
          <w:p w14:paraId="7DB93299" w14:textId="77777777" w:rsidR="00542D0D" w:rsidRDefault="00542D0D" w:rsidP="00DB1C3E">
            <w:pPr>
              <w:pStyle w:val="TableParagraph"/>
              <w:spacing w:line="320" w:lineRule="exact"/>
              <w:ind w:firstLineChars="0" w:firstLine="0"/>
              <w:rPr>
                <w:rFonts w:hint="eastAsia"/>
                <w:sz w:val="21"/>
                <w:szCs w:val="21"/>
              </w:rPr>
            </w:pPr>
          </w:p>
          <w:p w14:paraId="44D715C3" w14:textId="77777777" w:rsidR="00542D0D" w:rsidRDefault="00542D0D" w:rsidP="00DB1C3E">
            <w:pPr>
              <w:pStyle w:val="TableParagraph"/>
              <w:spacing w:before="7" w:line="320" w:lineRule="exact"/>
              <w:ind w:firstLineChars="0" w:firstLine="0"/>
              <w:rPr>
                <w:rFonts w:hint="eastAsia"/>
                <w:sz w:val="21"/>
                <w:szCs w:val="21"/>
              </w:rPr>
            </w:pPr>
          </w:p>
          <w:p w14:paraId="0A6AAF30" w14:textId="77777777" w:rsidR="00542D0D" w:rsidRDefault="00542D0D" w:rsidP="00DB1C3E">
            <w:pPr>
              <w:pStyle w:val="TableParagraph"/>
              <w:spacing w:line="320" w:lineRule="exact"/>
              <w:ind w:left="417" w:right="27" w:firstLineChars="0" w:firstLine="0"/>
              <w:rPr>
                <w:rFonts w:hint="eastAsia"/>
                <w:sz w:val="21"/>
                <w:szCs w:val="21"/>
              </w:rPr>
            </w:pPr>
            <w:r>
              <w:rPr>
                <w:rFonts w:hint="eastAsia"/>
                <w:sz w:val="21"/>
                <w:szCs w:val="21"/>
              </w:rPr>
              <w:t>4．2队伍保障到位</w:t>
            </w:r>
          </w:p>
        </w:tc>
        <w:tc>
          <w:tcPr>
            <w:tcW w:w="10778" w:type="dxa"/>
          </w:tcPr>
          <w:p w14:paraId="39CF73A5" w14:textId="77777777" w:rsidR="00542D0D" w:rsidRDefault="00542D0D" w:rsidP="00542D0D">
            <w:pPr>
              <w:pStyle w:val="TableParagraph"/>
              <w:numPr>
                <w:ilvl w:val="0"/>
                <w:numId w:val="2"/>
              </w:numPr>
              <w:tabs>
                <w:tab w:val="left" w:pos="542"/>
              </w:tabs>
              <w:spacing w:before="39" w:line="320" w:lineRule="exact"/>
              <w:ind w:right="108" w:firstLineChars="0" w:firstLine="0"/>
              <w:jc w:val="left"/>
              <w:rPr>
                <w:rFonts w:hint="eastAsia"/>
                <w:sz w:val="21"/>
                <w:szCs w:val="21"/>
              </w:rPr>
            </w:pPr>
            <w:r>
              <w:rPr>
                <w:rFonts w:hint="eastAsia"/>
                <w:spacing w:val="6"/>
                <w:sz w:val="21"/>
                <w:szCs w:val="21"/>
              </w:rPr>
              <w:t>加强干部队伍管理。按照社会主义政治家、教育家要求和好干部标准，选好配强</w:t>
            </w:r>
            <w:r>
              <w:rPr>
                <w:rFonts w:hint="eastAsia"/>
                <w:spacing w:val="7"/>
                <w:sz w:val="21"/>
                <w:szCs w:val="21"/>
              </w:rPr>
              <w:t>各级领导干部和领导班子，提高各类管理干部育人能力。</w:t>
            </w:r>
          </w:p>
          <w:p w14:paraId="6694450D" w14:textId="77777777" w:rsidR="00542D0D" w:rsidRDefault="00542D0D" w:rsidP="00542D0D">
            <w:pPr>
              <w:pStyle w:val="TableParagraph"/>
              <w:numPr>
                <w:ilvl w:val="0"/>
                <w:numId w:val="2"/>
              </w:numPr>
              <w:tabs>
                <w:tab w:val="left" w:pos="542"/>
              </w:tabs>
              <w:spacing w:line="320" w:lineRule="exact"/>
              <w:ind w:right="2" w:firstLineChars="0" w:firstLine="0"/>
              <w:jc w:val="left"/>
              <w:rPr>
                <w:rFonts w:hint="eastAsia"/>
                <w:sz w:val="21"/>
                <w:szCs w:val="21"/>
              </w:rPr>
            </w:pPr>
            <w:r>
              <w:rPr>
                <w:rFonts w:hint="eastAsia"/>
                <w:spacing w:val="6"/>
                <w:sz w:val="21"/>
                <w:szCs w:val="21"/>
              </w:rPr>
              <w:t>创新教师队伍建设工作机制。加大指导力度，推进各高校建立健全教师思想政治</w:t>
            </w:r>
            <w:r>
              <w:rPr>
                <w:rFonts w:hint="eastAsia"/>
                <w:spacing w:val="7"/>
                <w:sz w:val="21"/>
                <w:szCs w:val="21"/>
              </w:rPr>
              <w:t>工作的实施机制，将育人导向和师德规范作为教师日常管理的首要内容，纳入考核、</w:t>
            </w:r>
            <w:r>
              <w:rPr>
                <w:rFonts w:hint="eastAsia"/>
                <w:spacing w:val="-2"/>
                <w:sz w:val="21"/>
                <w:szCs w:val="21"/>
              </w:rPr>
              <w:t>分配、晋升机制的核心指标。教师思想政治工作要与教师职业发展紧密结合，同步推</w:t>
            </w:r>
            <w:r>
              <w:rPr>
                <w:rFonts w:hint="eastAsia"/>
                <w:spacing w:val="7"/>
                <w:sz w:val="21"/>
                <w:szCs w:val="21"/>
              </w:rPr>
              <w:t>进、同步落实。</w:t>
            </w:r>
          </w:p>
          <w:p w14:paraId="6129E1D5" w14:textId="77777777" w:rsidR="00542D0D" w:rsidRDefault="00542D0D" w:rsidP="00542D0D">
            <w:pPr>
              <w:pStyle w:val="TableParagraph"/>
              <w:numPr>
                <w:ilvl w:val="0"/>
                <w:numId w:val="2"/>
              </w:numPr>
              <w:tabs>
                <w:tab w:val="left" w:pos="542"/>
              </w:tabs>
              <w:spacing w:before="4" w:line="320" w:lineRule="exact"/>
              <w:ind w:right="108" w:firstLineChars="0" w:firstLine="0"/>
              <w:jc w:val="left"/>
              <w:rPr>
                <w:rFonts w:hint="eastAsia"/>
                <w:sz w:val="21"/>
                <w:szCs w:val="21"/>
              </w:rPr>
            </w:pPr>
            <w:r>
              <w:rPr>
                <w:rFonts w:hint="eastAsia"/>
                <w:spacing w:val="6"/>
                <w:sz w:val="21"/>
                <w:szCs w:val="21"/>
              </w:rPr>
              <w:t>配齐建强党建和思想政治工作队伍。把高校思想政治工作队伍纳入高校人才队伍</w:t>
            </w:r>
            <w:r>
              <w:rPr>
                <w:rFonts w:hint="eastAsia"/>
                <w:spacing w:val="10"/>
                <w:sz w:val="21"/>
                <w:szCs w:val="21"/>
              </w:rPr>
              <w:t>建设总体规划，落实专职思想政治工作人员和党务工作人员不低于全校师生人数的</w:t>
            </w:r>
            <w:r>
              <w:rPr>
                <w:rFonts w:hint="eastAsia"/>
                <w:sz w:val="21"/>
                <w:szCs w:val="21"/>
              </w:rPr>
              <w:t>1%、按照师生比1:350配备专职思想政治理论课教师、按师生比不低于1:200的比例设置一线专职辅导员岗位等要求落实到位。</w:t>
            </w:r>
          </w:p>
        </w:tc>
      </w:tr>
      <w:tr w:rsidR="00542D0D" w14:paraId="5678B8FC" w14:textId="77777777" w:rsidTr="00DB1C3E">
        <w:trPr>
          <w:gridBefore w:val="1"/>
          <w:gridAfter w:val="1"/>
          <w:wBefore w:w="297" w:type="dxa"/>
          <w:wAfter w:w="361" w:type="dxa"/>
          <w:trHeight w:val="726"/>
        </w:trPr>
        <w:tc>
          <w:tcPr>
            <w:tcW w:w="1616" w:type="dxa"/>
            <w:gridSpan w:val="2"/>
            <w:vMerge/>
            <w:tcBorders>
              <w:top w:val="nil"/>
            </w:tcBorders>
          </w:tcPr>
          <w:p w14:paraId="346466B5" w14:textId="77777777" w:rsidR="00542D0D" w:rsidRDefault="00542D0D" w:rsidP="00DB1C3E">
            <w:pPr>
              <w:spacing w:line="320" w:lineRule="exact"/>
              <w:ind w:firstLineChars="0" w:firstLine="0"/>
              <w:rPr>
                <w:rFonts w:ascii="宋体" w:hAnsi="宋体" w:cs="宋体" w:hint="eastAsia"/>
                <w:sz w:val="21"/>
                <w:szCs w:val="21"/>
              </w:rPr>
            </w:pPr>
          </w:p>
        </w:tc>
        <w:tc>
          <w:tcPr>
            <w:tcW w:w="1608" w:type="dxa"/>
            <w:gridSpan w:val="2"/>
          </w:tcPr>
          <w:p w14:paraId="0AC4EAF9" w14:textId="77777777" w:rsidR="00542D0D" w:rsidRDefault="00542D0D" w:rsidP="00DB1C3E">
            <w:pPr>
              <w:pStyle w:val="TableParagraph"/>
              <w:spacing w:before="50" w:line="320" w:lineRule="exact"/>
              <w:ind w:left="417" w:right="27" w:firstLineChars="0" w:firstLine="0"/>
              <w:rPr>
                <w:rFonts w:hint="eastAsia"/>
                <w:sz w:val="21"/>
                <w:szCs w:val="21"/>
              </w:rPr>
            </w:pPr>
            <w:r>
              <w:rPr>
                <w:rFonts w:hint="eastAsia"/>
                <w:sz w:val="21"/>
                <w:szCs w:val="21"/>
              </w:rPr>
              <w:t>4．3经费保障到位</w:t>
            </w:r>
          </w:p>
        </w:tc>
        <w:tc>
          <w:tcPr>
            <w:tcW w:w="10778" w:type="dxa"/>
          </w:tcPr>
          <w:p w14:paraId="3F77154B" w14:textId="77777777" w:rsidR="00542D0D" w:rsidRDefault="00542D0D" w:rsidP="00DB1C3E">
            <w:pPr>
              <w:pStyle w:val="TableParagraph"/>
              <w:spacing w:before="202" w:line="320" w:lineRule="exact"/>
              <w:ind w:left="107" w:firstLineChars="0" w:firstLine="0"/>
              <w:rPr>
                <w:rFonts w:hint="eastAsia"/>
                <w:sz w:val="21"/>
                <w:szCs w:val="21"/>
              </w:rPr>
            </w:pPr>
            <w:r>
              <w:rPr>
                <w:rFonts w:hint="eastAsia"/>
                <w:sz w:val="21"/>
                <w:szCs w:val="21"/>
              </w:rPr>
              <w:t>1.设立省级高校思想政治工作专项经费，加大学校各项育人项目的经费投入。</w:t>
            </w:r>
          </w:p>
        </w:tc>
      </w:tr>
      <w:tr w:rsidR="00542D0D" w14:paraId="4F0303A8" w14:textId="77777777" w:rsidTr="00DB1C3E">
        <w:trPr>
          <w:gridBefore w:val="1"/>
          <w:gridAfter w:val="1"/>
          <w:wBefore w:w="297" w:type="dxa"/>
          <w:wAfter w:w="361" w:type="dxa"/>
          <w:trHeight w:val="799"/>
        </w:trPr>
        <w:tc>
          <w:tcPr>
            <w:tcW w:w="1616" w:type="dxa"/>
            <w:gridSpan w:val="2"/>
            <w:vMerge w:val="restart"/>
          </w:tcPr>
          <w:p w14:paraId="705D741C" w14:textId="77777777" w:rsidR="00542D0D" w:rsidRDefault="00542D0D" w:rsidP="00DB1C3E">
            <w:pPr>
              <w:pStyle w:val="TableParagraph"/>
              <w:spacing w:before="39" w:line="320" w:lineRule="exact"/>
              <w:ind w:left="107" w:firstLineChars="0" w:firstLine="0"/>
              <w:rPr>
                <w:rFonts w:hint="eastAsia"/>
                <w:sz w:val="21"/>
                <w:szCs w:val="21"/>
              </w:rPr>
            </w:pPr>
            <w:r>
              <w:rPr>
                <w:rFonts w:hint="eastAsia"/>
                <w:sz w:val="21"/>
                <w:szCs w:val="21"/>
              </w:rPr>
              <w:lastRenderedPageBreak/>
              <w:t>5．改进高</w:t>
            </w:r>
          </w:p>
          <w:p w14:paraId="4C3C4AD6" w14:textId="77777777" w:rsidR="00542D0D" w:rsidRDefault="00542D0D" w:rsidP="00DB1C3E">
            <w:pPr>
              <w:pStyle w:val="TableParagraph"/>
              <w:spacing w:before="42" w:line="320" w:lineRule="exact"/>
              <w:ind w:left="107" w:firstLineChars="0" w:firstLine="0"/>
              <w:rPr>
                <w:rFonts w:hint="eastAsia"/>
                <w:sz w:val="21"/>
                <w:szCs w:val="21"/>
              </w:rPr>
            </w:pPr>
            <w:proofErr w:type="gramStart"/>
            <w:r>
              <w:rPr>
                <w:rFonts w:hint="eastAsia"/>
                <w:sz w:val="21"/>
                <w:szCs w:val="21"/>
              </w:rPr>
              <w:t>校思想</w:t>
            </w:r>
            <w:proofErr w:type="gramEnd"/>
            <w:r>
              <w:rPr>
                <w:rFonts w:hint="eastAsia"/>
                <w:sz w:val="21"/>
                <w:szCs w:val="21"/>
              </w:rPr>
              <w:t>政治工作评价管理</w:t>
            </w:r>
            <w:proofErr w:type="gramStart"/>
            <w:r>
              <w:rPr>
                <w:rFonts w:hint="eastAsia"/>
                <w:sz w:val="21"/>
                <w:szCs w:val="21"/>
              </w:rPr>
              <w:t>规</w:t>
            </w:r>
            <w:proofErr w:type="gramEnd"/>
          </w:p>
          <w:p w14:paraId="400FC68A" w14:textId="77777777" w:rsidR="00542D0D" w:rsidRDefault="00542D0D" w:rsidP="00DB1C3E">
            <w:pPr>
              <w:pStyle w:val="TableParagraph"/>
              <w:spacing w:line="320" w:lineRule="exact"/>
              <w:ind w:left="107" w:firstLineChars="0" w:firstLine="0"/>
              <w:rPr>
                <w:rFonts w:hint="eastAsia"/>
                <w:sz w:val="21"/>
                <w:szCs w:val="21"/>
              </w:rPr>
            </w:pPr>
            <w:proofErr w:type="gramStart"/>
            <w:r>
              <w:rPr>
                <w:rFonts w:hint="eastAsia"/>
                <w:sz w:val="21"/>
                <w:szCs w:val="21"/>
              </w:rPr>
              <w:t>范</w:t>
            </w:r>
            <w:proofErr w:type="gramEnd"/>
          </w:p>
        </w:tc>
        <w:tc>
          <w:tcPr>
            <w:tcW w:w="1608" w:type="dxa"/>
            <w:gridSpan w:val="2"/>
          </w:tcPr>
          <w:p w14:paraId="38406AF5" w14:textId="77777777" w:rsidR="00542D0D" w:rsidRDefault="00542D0D" w:rsidP="00DB1C3E">
            <w:pPr>
              <w:pStyle w:val="TableParagraph"/>
              <w:spacing w:before="39" w:line="320" w:lineRule="exact"/>
              <w:ind w:left="107" w:firstLineChars="0" w:firstLine="0"/>
              <w:rPr>
                <w:rFonts w:hint="eastAsia"/>
                <w:sz w:val="21"/>
                <w:szCs w:val="21"/>
              </w:rPr>
            </w:pPr>
            <w:r>
              <w:rPr>
                <w:rFonts w:hint="eastAsia"/>
                <w:sz w:val="21"/>
                <w:szCs w:val="21"/>
              </w:rPr>
              <w:t>5．1健全评</w:t>
            </w:r>
          </w:p>
          <w:p w14:paraId="1A541624" w14:textId="77777777" w:rsidR="00542D0D" w:rsidRDefault="00542D0D" w:rsidP="00DB1C3E">
            <w:pPr>
              <w:pStyle w:val="TableParagraph"/>
              <w:spacing w:before="42" w:line="320" w:lineRule="exact"/>
              <w:ind w:left="417" w:firstLineChars="0" w:firstLine="0"/>
              <w:rPr>
                <w:rFonts w:hint="eastAsia"/>
                <w:sz w:val="21"/>
                <w:szCs w:val="21"/>
              </w:rPr>
            </w:pPr>
            <w:r>
              <w:rPr>
                <w:rFonts w:hint="eastAsia"/>
                <w:sz w:val="21"/>
                <w:szCs w:val="21"/>
              </w:rPr>
              <w:t>价体系</w:t>
            </w:r>
          </w:p>
        </w:tc>
        <w:tc>
          <w:tcPr>
            <w:tcW w:w="10778" w:type="dxa"/>
          </w:tcPr>
          <w:p w14:paraId="26E23474" w14:textId="77777777" w:rsidR="00542D0D" w:rsidRDefault="00542D0D" w:rsidP="00DB1C3E">
            <w:pPr>
              <w:pStyle w:val="TableParagraph"/>
              <w:spacing w:before="39" w:line="320" w:lineRule="exact"/>
              <w:ind w:left="107" w:firstLineChars="0" w:firstLine="0"/>
              <w:rPr>
                <w:rFonts w:hint="eastAsia"/>
                <w:sz w:val="21"/>
                <w:szCs w:val="21"/>
              </w:rPr>
            </w:pPr>
            <w:r>
              <w:rPr>
                <w:rFonts w:hint="eastAsia"/>
                <w:sz w:val="21"/>
                <w:szCs w:val="21"/>
              </w:rPr>
              <w:t>1.坚持定性分析和定量分析相结合、工作评价和效果评价相结合，研究制定内容全面、指标合理、方法科学的评价体系，推动高校思想政治工作制度化。</w:t>
            </w:r>
          </w:p>
        </w:tc>
      </w:tr>
      <w:tr w:rsidR="00542D0D" w14:paraId="1F216623" w14:textId="77777777" w:rsidTr="00DB1C3E">
        <w:trPr>
          <w:gridBefore w:val="1"/>
          <w:gridAfter w:val="1"/>
          <w:wBefore w:w="297" w:type="dxa"/>
          <w:wAfter w:w="361" w:type="dxa"/>
          <w:trHeight w:val="1199"/>
        </w:trPr>
        <w:tc>
          <w:tcPr>
            <w:tcW w:w="1616" w:type="dxa"/>
            <w:gridSpan w:val="2"/>
            <w:vMerge/>
            <w:tcBorders>
              <w:bottom w:val="nil"/>
            </w:tcBorders>
          </w:tcPr>
          <w:p w14:paraId="41B022BE" w14:textId="77777777" w:rsidR="00542D0D" w:rsidRDefault="00542D0D" w:rsidP="00DB1C3E">
            <w:pPr>
              <w:pStyle w:val="TableParagraph"/>
              <w:spacing w:line="320" w:lineRule="exact"/>
              <w:ind w:left="107" w:firstLineChars="0" w:firstLine="0"/>
              <w:rPr>
                <w:rFonts w:hint="eastAsia"/>
                <w:sz w:val="21"/>
                <w:szCs w:val="21"/>
              </w:rPr>
            </w:pPr>
          </w:p>
        </w:tc>
        <w:tc>
          <w:tcPr>
            <w:tcW w:w="1608" w:type="dxa"/>
            <w:gridSpan w:val="2"/>
          </w:tcPr>
          <w:p w14:paraId="1D319D48" w14:textId="77777777" w:rsidR="00542D0D" w:rsidRDefault="00542D0D" w:rsidP="00DB1C3E">
            <w:pPr>
              <w:pStyle w:val="TableParagraph"/>
              <w:spacing w:before="240" w:line="320" w:lineRule="exact"/>
              <w:ind w:left="129" w:right="27" w:firstLineChars="0" w:firstLine="0"/>
              <w:rPr>
                <w:rFonts w:hint="eastAsia"/>
                <w:sz w:val="21"/>
                <w:szCs w:val="21"/>
              </w:rPr>
            </w:pPr>
            <w:r>
              <w:rPr>
                <w:rFonts w:hint="eastAsia"/>
                <w:sz w:val="21"/>
                <w:szCs w:val="21"/>
              </w:rPr>
              <w:t>5．2建立述职评议制度</w:t>
            </w:r>
          </w:p>
        </w:tc>
        <w:tc>
          <w:tcPr>
            <w:tcW w:w="10778" w:type="dxa"/>
          </w:tcPr>
          <w:p w14:paraId="136B86DC" w14:textId="77777777" w:rsidR="00542D0D" w:rsidRDefault="00542D0D" w:rsidP="00DB1C3E">
            <w:pPr>
              <w:pStyle w:val="TableParagraph"/>
              <w:spacing w:before="39" w:line="320" w:lineRule="exact"/>
              <w:ind w:left="107" w:right="98" w:firstLineChars="0" w:firstLine="0"/>
              <w:rPr>
                <w:rFonts w:hint="eastAsia"/>
                <w:sz w:val="21"/>
                <w:szCs w:val="21"/>
              </w:rPr>
            </w:pPr>
            <w:r>
              <w:rPr>
                <w:rFonts w:hint="eastAsia"/>
                <w:sz w:val="21"/>
                <w:szCs w:val="21"/>
              </w:rPr>
              <w:t>1.实行高校党委书记抓思想政治工作和党的建设述职评议考核制度，考核结果和有关情况作为领导班子、领导干部目标管理和实绩考核的重要内容，纳入执行党纪监督检查范围。</w:t>
            </w:r>
          </w:p>
        </w:tc>
      </w:tr>
      <w:tr w:rsidR="00542D0D" w14:paraId="447D3D77" w14:textId="77777777" w:rsidTr="00DB1C3E">
        <w:trPr>
          <w:gridBefore w:val="1"/>
          <w:gridAfter w:val="1"/>
          <w:wBefore w:w="297" w:type="dxa"/>
          <w:wAfter w:w="361" w:type="dxa"/>
          <w:trHeight w:val="419"/>
        </w:trPr>
        <w:tc>
          <w:tcPr>
            <w:tcW w:w="1616" w:type="dxa"/>
            <w:gridSpan w:val="2"/>
            <w:tcBorders>
              <w:top w:val="nil"/>
              <w:bottom w:val="nil"/>
            </w:tcBorders>
          </w:tcPr>
          <w:p w14:paraId="5F5819BD" w14:textId="77777777" w:rsidR="00542D0D" w:rsidRDefault="00542D0D" w:rsidP="00DB1C3E">
            <w:pPr>
              <w:pStyle w:val="TableParagraph"/>
              <w:spacing w:line="320" w:lineRule="exact"/>
              <w:ind w:firstLineChars="0" w:firstLine="0"/>
              <w:rPr>
                <w:rFonts w:hint="eastAsia"/>
                <w:sz w:val="21"/>
                <w:szCs w:val="21"/>
              </w:rPr>
            </w:pPr>
          </w:p>
        </w:tc>
        <w:tc>
          <w:tcPr>
            <w:tcW w:w="1608" w:type="dxa"/>
            <w:gridSpan w:val="2"/>
            <w:tcBorders>
              <w:bottom w:val="nil"/>
            </w:tcBorders>
          </w:tcPr>
          <w:p w14:paraId="51E05D5F" w14:textId="77777777" w:rsidR="00542D0D" w:rsidRDefault="00542D0D" w:rsidP="00DB1C3E">
            <w:pPr>
              <w:pStyle w:val="TableParagraph"/>
              <w:spacing w:line="320" w:lineRule="exact"/>
              <w:ind w:firstLineChars="0" w:firstLine="0"/>
              <w:rPr>
                <w:rFonts w:hint="eastAsia"/>
                <w:sz w:val="21"/>
                <w:szCs w:val="21"/>
              </w:rPr>
            </w:pPr>
          </w:p>
        </w:tc>
        <w:tc>
          <w:tcPr>
            <w:tcW w:w="10778" w:type="dxa"/>
            <w:vMerge w:val="restart"/>
          </w:tcPr>
          <w:p w14:paraId="276AED10" w14:textId="77777777" w:rsidR="00542D0D" w:rsidRDefault="00542D0D" w:rsidP="00DB1C3E">
            <w:pPr>
              <w:pStyle w:val="TableParagraph"/>
              <w:spacing w:before="39" w:line="320" w:lineRule="exact"/>
              <w:ind w:left="107" w:firstLineChars="0" w:firstLine="0"/>
              <w:rPr>
                <w:rFonts w:hint="eastAsia"/>
                <w:sz w:val="21"/>
                <w:szCs w:val="21"/>
              </w:rPr>
            </w:pPr>
            <w:r>
              <w:rPr>
                <w:rFonts w:hint="eastAsia"/>
                <w:sz w:val="21"/>
                <w:szCs w:val="21"/>
              </w:rPr>
              <w:t>1．认真贯彻《党委（党组）意识形态工作责任制实施办法》，建立问题清单、任务清单、责任清单，推动各项工作落实。</w:t>
            </w:r>
          </w:p>
          <w:p w14:paraId="4C1559B3" w14:textId="77777777" w:rsidR="00542D0D" w:rsidRDefault="00542D0D" w:rsidP="00DB1C3E">
            <w:pPr>
              <w:pStyle w:val="TableParagraph"/>
              <w:tabs>
                <w:tab w:val="left" w:pos="542"/>
              </w:tabs>
              <w:spacing w:before="42" w:line="320" w:lineRule="exact"/>
              <w:ind w:left="107" w:right="108" w:firstLineChars="0" w:firstLine="0"/>
              <w:jc w:val="left"/>
              <w:rPr>
                <w:rFonts w:hint="eastAsia"/>
                <w:sz w:val="21"/>
                <w:szCs w:val="21"/>
              </w:rPr>
            </w:pPr>
            <w:r>
              <w:rPr>
                <w:rFonts w:hint="eastAsia"/>
                <w:spacing w:val="6"/>
                <w:sz w:val="21"/>
                <w:szCs w:val="21"/>
                <w:lang w:val="en-US"/>
              </w:rPr>
              <w:t>2.</w:t>
            </w:r>
            <w:r>
              <w:rPr>
                <w:rFonts w:hint="eastAsia"/>
                <w:spacing w:val="6"/>
                <w:sz w:val="21"/>
                <w:szCs w:val="21"/>
              </w:rPr>
              <w:t>指导高校领导班子成员要按照“一岗双责”要求，层层落实校园意识形态工作责</w:t>
            </w:r>
            <w:r>
              <w:rPr>
                <w:rFonts w:hint="eastAsia"/>
                <w:spacing w:val="7"/>
                <w:sz w:val="21"/>
                <w:szCs w:val="21"/>
              </w:rPr>
              <w:t>任制。</w:t>
            </w:r>
          </w:p>
          <w:p w14:paraId="6A1F0E87" w14:textId="77777777" w:rsidR="00542D0D" w:rsidRDefault="00542D0D" w:rsidP="00DB1C3E">
            <w:pPr>
              <w:pStyle w:val="TableParagraph"/>
              <w:tabs>
                <w:tab w:val="left" w:pos="542"/>
              </w:tabs>
              <w:spacing w:before="3" w:line="320" w:lineRule="exact"/>
              <w:ind w:firstLineChars="45" w:firstLine="100"/>
              <w:jc w:val="left"/>
              <w:rPr>
                <w:rFonts w:hint="eastAsia"/>
                <w:sz w:val="21"/>
                <w:szCs w:val="21"/>
              </w:rPr>
            </w:pPr>
            <w:r>
              <w:rPr>
                <w:rFonts w:hint="eastAsia"/>
                <w:spacing w:val="6"/>
                <w:sz w:val="21"/>
                <w:szCs w:val="21"/>
                <w:lang w:val="en-US"/>
              </w:rPr>
              <w:t>3.</w:t>
            </w:r>
            <w:r>
              <w:rPr>
                <w:rFonts w:hint="eastAsia"/>
                <w:spacing w:val="6"/>
                <w:sz w:val="21"/>
                <w:szCs w:val="21"/>
              </w:rPr>
              <w:t>加强校园各类思想文化阵地的规范管理，坚持教育与宗教相分离原则，加强校园</w:t>
            </w:r>
            <w:r>
              <w:rPr>
                <w:rFonts w:hint="eastAsia"/>
                <w:spacing w:val="-11"/>
                <w:sz w:val="21"/>
                <w:szCs w:val="21"/>
              </w:rPr>
              <w:t>网络安全管理，健全校园重大活动和热点问题、突发事件的处置和校园舆情引导机制。</w:t>
            </w:r>
          </w:p>
        </w:tc>
      </w:tr>
      <w:tr w:rsidR="00542D0D" w14:paraId="5B677107" w14:textId="77777777" w:rsidTr="00DB1C3E">
        <w:trPr>
          <w:gridBefore w:val="1"/>
          <w:gridAfter w:val="1"/>
          <w:wBefore w:w="297" w:type="dxa"/>
          <w:wAfter w:w="361" w:type="dxa"/>
          <w:trHeight w:val="1600"/>
        </w:trPr>
        <w:tc>
          <w:tcPr>
            <w:tcW w:w="1616" w:type="dxa"/>
            <w:gridSpan w:val="2"/>
            <w:tcBorders>
              <w:top w:val="nil"/>
              <w:bottom w:val="nil"/>
            </w:tcBorders>
          </w:tcPr>
          <w:p w14:paraId="13ABD1B4" w14:textId="77777777" w:rsidR="00542D0D" w:rsidRDefault="00542D0D" w:rsidP="00DB1C3E">
            <w:pPr>
              <w:pStyle w:val="TableParagraph"/>
              <w:spacing w:line="320" w:lineRule="exact"/>
              <w:ind w:firstLineChars="0" w:firstLine="0"/>
              <w:rPr>
                <w:rFonts w:hint="eastAsia"/>
                <w:sz w:val="21"/>
                <w:szCs w:val="21"/>
              </w:rPr>
            </w:pPr>
          </w:p>
        </w:tc>
        <w:tc>
          <w:tcPr>
            <w:tcW w:w="1608" w:type="dxa"/>
            <w:gridSpan w:val="2"/>
            <w:tcBorders>
              <w:top w:val="nil"/>
              <w:bottom w:val="nil"/>
            </w:tcBorders>
          </w:tcPr>
          <w:p w14:paraId="4198A734" w14:textId="77777777" w:rsidR="00542D0D" w:rsidRDefault="00542D0D" w:rsidP="00DB1C3E">
            <w:pPr>
              <w:pStyle w:val="TableParagraph"/>
              <w:spacing w:before="220" w:line="320" w:lineRule="exact"/>
              <w:ind w:left="129" w:right="27" w:firstLineChars="0" w:firstLine="0"/>
              <w:rPr>
                <w:rFonts w:hint="eastAsia"/>
                <w:sz w:val="21"/>
                <w:szCs w:val="21"/>
              </w:rPr>
            </w:pPr>
            <w:r>
              <w:rPr>
                <w:rFonts w:hint="eastAsia"/>
                <w:sz w:val="21"/>
                <w:szCs w:val="21"/>
              </w:rPr>
              <w:t>5．3严格落实意识形态</w:t>
            </w:r>
          </w:p>
          <w:p w14:paraId="1853544E" w14:textId="77777777" w:rsidR="00542D0D" w:rsidRDefault="00542D0D" w:rsidP="00DB1C3E">
            <w:pPr>
              <w:pStyle w:val="TableParagraph"/>
              <w:spacing w:line="320" w:lineRule="exact"/>
              <w:ind w:left="417" w:firstLineChars="0" w:firstLine="0"/>
              <w:rPr>
                <w:rFonts w:hint="eastAsia"/>
                <w:sz w:val="21"/>
                <w:szCs w:val="21"/>
              </w:rPr>
            </w:pPr>
            <w:r>
              <w:rPr>
                <w:rFonts w:hint="eastAsia"/>
                <w:sz w:val="21"/>
                <w:szCs w:val="21"/>
              </w:rPr>
              <w:t>责任制</w:t>
            </w:r>
          </w:p>
        </w:tc>
        <w:tc>
          <w:tcPr>
            <w:tcW w:w="10778" w:type="dxa"/>
            <w:vMerge/>
          </w:tcPr>
          <w:p w14:paraId="4FD5E2B7" w14:textId="77777777" w:rsidR="00542D0D" w:rsidRDefault="00542D0D" w:rsidP="00542D0D">
            <w:pPr>
              <w:pStyle w:val="TableParagraph"/>
              <w:numPr>
                <w:ilvl w:val="0"/>
                <w:numId w:val="3"/>
              </w:numPr>
              <w:tabs>
                <w:tab w:val="left" w:pos="542"/>
              </w:tabs>
              <w:spacing w:before="3" w:line="320" w:lineRule="exact"/>
              <w:ind w:left="541" w:firstLineChars="0" w:firstLine="0"/>
              <w:jc w:val="left"/>
              <w:rPr>
                <w:rFonts w:hint="eastAsia"/>
                <w:sz w:val="21"/>
                <w:szCs w:val="21"/>
              </w:rPr>
            </w:pPr>
          </w:p>
        </w:tc>
      </w:tr>
      <w:tr w:rsidR="00542D0D" w14:paraId="00D68B02" w14:textId="77777777" w:rsidTr="00DB1C3E">
        <w:trPr>
          <w:gridBefore w:val="1"/>
          <w:gridAfter w:val="1"/>
          <w:wBefore w:w="297" w:type="dxa"/>
          <w:wAfter w:w="361" w:type="dxa"/>
          <w:trHeight w:val="382"/>
        </w:trPr>
        <w:tc>
          <w:tcPr>
            <w:tcW w:w="1616" w:type="dxa"/>
            <w:gridSpan w:val="2"/>
            <w:tcBorders>
              <w:top w:val="nil"/>
            </w:tcBorders>
          </w:tcPr>
          <w:p w14:paraId="2A67FE9F" w14:textId="77777777" w:rsidR="00542D0D" w:rsidRDefault="00542D0D" w:rsidP="00DB1C3E">
            <w:pPr>
              <w:pStyle w:val="TableParagraph"/>
              <w:spacing w:line="320" w:lineRule="exact"/>
              <w:ind w:firstLineChars="0" w:firstLine="0"/>
              <w:rPr>
                <w:rFonts w:hint="eastAsia"/>
                <w:sz w:val="21"/>
                <w:szCs w:val="21"/>
              </w:rPr>
            </w:pPr>
          </w:p>
        </w:tc>
        <w:tc>
          <w:tcPr>
            <w:tcW w:w="1608" w:type="dxa"/>
            <w:gridSpan w:val="2"/>
            <w:tcBorders>
              <w:top w:val="nil"/>
            </w:tcBorders>
          </w:tcPr>
          <w:p w14:paraId="729FF4DF" w14:textId="77777777" w:rsidR="00542D0D" w:rsidRDefault="00542D0D" w:rsidP="00DB1C3E">
            <w:pPr>
              <w:pStyle w:val="TableParagraph"/>
              <w:spacing w:line="320" w:lineRule="exact"/>
              <w:ind w:firstLineChars="0" w:firstLine="0"/>
              <w:rPr>
                <w:rFonts w:hint="eastAsia"/>
                <w:sz w:val="21"/>
                <w:szCs w:val="21"/>
              </w:rPr>
            </w:pPr>
          </w:p>
        </w:tc>
        <w:tc>
          <w:tcPr>
            <w:tcW w:w="10778" w:type="dxa"/>
            <w:vMerge/>
          </w:tcPr>
          <w:p w14:paraId="7D820A6A" w14:textId="77777777" w:rsidR="00542D0D" w:rsidRDefault="00542D0D" w:rsidP="00DB1C3E">
            <w:pPr>
              <w:pStyle w:val="TableParagraph"/>
              <w:spacing w:before="21" w:line="320" w:lineRule="exact"/>
              <w:ind w:left="107" w:right="-44" w:firstLineChars="0" w:firstLine="0"/>
              <w:rPr>
                <w:rFonts w:hint="eastAsia"/>
                <w:sz w:val="21"/>
                <w:szCs w:val="21"/>
              </w:rPr>
            </w:pPr>
          </w:p>
        </w:tc>
      </w:tr>
    </w:tbl>
    <w:p w14:paraId="419F8100" w14:textId="77777777" w:rsidR="00542D0D" w:rsidRDefault="00542D0D" w:rsidP="00542D0D">
      <w:pPr>
        <w:pStyle w:val="a7"/>
        <w:spacing w:before="11" w:line="320" w:lineRule="exact"/>
        <w:ind w:firstLineChars="0" w:firstLine="0"/>
        <w:rPr>
          <w:rFonts w:ascii="Times New Roman"/>
          <w:sz w:val="21"/>
          <w:szCs w:val="21"/>
        </w:rPr>
      </w:pPr>
    </w:p>
    <w:p w14:paraId="04F61FB6" w14:textId="7EDBDB0A" w:rsidR="000A73F7" w:rsidRDefault="000A73F7" w:rsidP="00542D0D">
      <w:pPr>
        <w:ind w:firstLineChars="0" w:firstLine="0"/>
      </w:pPr>
    </w:p>
    <w:sectPr w:rsidR="000A73F7" w:rsidSect="00542D0D">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3D2E4" w14:textId="77777777" w:rsidR="00A00CF5" w:rsidRDefault="00A00CF5" w:rsidP="00542D0D">
      <w:pPr>
        <w:spacing w:line="240" w:lineRule="auto"/>
        <w:ind w:firstLine="480"/>
      </w:pPr>
      <w:r>
        <w:separator/>
      </w:r>
    </w:p>
  </w:endnote>
  <w:endnote w:type="continuationSeparator" w:id="0">
    <w:p w14:paraId="29481784" w14:textId="77777777" w:rsidR="00A00CF5" w:rsidRDefault="00A00CF5" w:rsidP="00542D0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19D33" w14:textId="77777777" w:rsidR="00A00CF5" w:rsidRDefault="00A00CF5" w:rsidP="00542D0D">
      <w:pPr>
        <w:spacing w:line="240" w:lineRule="auto"/>
        <w:ind w:firstLine="480"/>
      </w:pPr>
      <w:r>
        <w:separator/>
      </w:r>
    </w:p>
  </w:footnote>
  <w:footnote w:type="continuationSeparator" w:id="0">
    <w:p w14:paraId="79A3870C" w14:textId="77777777" w:rsidR="00A00CF5" w:rsidRDefault="00A00CF5" w:rsidP="00542D0D">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E306ED"/>
    <w:multiLevelType w:val="multilevel"/>
    <w:tmpl w:val="B5E306ED"/>
    <w:lvl w:ilvl="0">
      <w:start w:val="2"/>
      <w:numFmt w:val="decimal"/>
      <w:lvlText w:val="%1."/>
      <w:lvlJc w:val="left"/>
      <w:pPr>
        <w:ind w:left="107" w:hanging="435"/>
      </w:pPr>
      <w:rPr>
        <w:rFonts w:ascii="宋体" w:eastAsia="宋体" w:hAnsi="宋体" w:cs="宋体" w:hint="default"/>
        <w:spacing w:val="3"/>
        <w:w w:val="100"/>
        <w:sz w:val="26"/>
        <w:szCs w:val="26"/>
        <w:lang w:val="zh-CN" w:eastAsia="zh-CN" w:bidi="zh-CN"/>
      </w:rPr>
    </w:lvl>
    <w:lvl w:ilvl="1">
      <w:numFmt w:val="bullet"/>
      <w:lvlText w:val="•"/>
      <w:lvlJc w:val="left"/>
      <w:pPr>
        <w:ind w:left="1166" w:hanging="435"/>
      </w:pPr>
      <w:rPr>
        <w:rFonts w:hint="default"/>
        <w:lang w:val="zh-CN" w:eastAsia="zh-CN" w:bidi="zh-CN"/>
      </w:rPr>
    </w:lvl>
    <w:lvl w:ilvl="2">
      <w:numFmt w:val="bullet"/>
      <w:lvlText w:val="•"/>
      <w:lvlJc w:val="left"/>
      <w:pPr>
        <w:ind w:left="2233" w:hanging="435"/>
      </w:pPr>
      <w:rPr>
        <w:rFonts w:hint="default"/>
        <w:lang w:val="zh-CN" w:eastAsia="zh-CN" w:bidi="zh-CN"/>
      </w:rPr>
    </w:lvl>
    <w:lvl w:ilvl="3">
      <w:numFmt w:val="bullet"/>
      <w:lvlText w:val="•"/>
      <w:lvlJc w:val="left"/>
      <w:pPr>
        <w:ind w:left="3300" w:hanging="435"/>
      </w:pPr>
      <w:rPr>
        <w:rFonts w:hint="default"/>
        <w:lang w:val="zh-CN" w:eastAsia="zh-CN" w:bidi="zh-CN"/>
      </w:rPr>
    </w:lvl>
    <w:lvl w:ilvl="4">
      <w:numFmt w:val="bullet"/>
      <w:lvlText w:val="•"/>
      <w:lvlJc w:val="left"/>
      <w:pPr>
        <w:ind w:left="4367" w:hanging="435"/>
      </w:pPr>
      <w:rPr>
        <w:rFonts w:hint="default"/>
        <w:lang w:val="zh-CN" w:eastAsia="zh-CN" w:bidi="zh-CN"/>
      </w:rPr>
    </w:lvl>
    <w:lvl w:ilvl="5">
      <w:numFmt w:val="bullet"/>
      <w:lvlText w:val="•"/>
      <w:lvlJc w:val="left"/>
      <w:pPr>
        <w:ind w:left="5434" w:hanging="435"/>
      </w:pPr>
      <w:rPr>
        <w:rFonts w:hint="default"/>
        <w:lang w:val="zh-CN" w:eastAsia="zh-CN" w:bidi="zh-CN"/>
      </w:rPr>
    </w:lvl>
    <w:lvl w:ilvl="6">
      <w:numFmt w:val="bullet"/>
      <w:lvlText w:val="•"/>
      <w:lvlJc w:val="left"/>
      <w:pPr>
        <w:ind w:left="6500" w:hanging="435"/>
      </w:pPr>
      <w:rPr>
        <w:rFonts w:hint="default"/>
        <w:lang w:val="zh-CN" w:eastAsia="zh-CN" w:bidi="zh-CN"/>
      </w:rPr>
    </w:lvl>
    <w:lvl w:ilvl="7">
      <w:numFmt w:val="bullet"/>
      <w:lvlText w:val="•"/>
      <w:lvlJc w:val="left"/>
      <w:pPr>
        <w:ind w:left="7567" w:hanging="435"/>
      </w:pPr>
      <w:rPr>
        <w:rFonts w:hint="default"/>
        <w:lang w:val="zh-CN" w:eastAsia="zh-CN" w:bidi="zh-CN"/>
      </w:rPr>
    </w:lvl>
    <w:lvl w:ilvl="8">
      <w:numFmt w:val="bullet"/>
      <w:lvlText w:val="•"/>
      <w:lvlJc w:val="left"/>
      <w:pPr>
        <w:ind w:left="8634" w:hanging="435"/>
      </w:pPr>
      <w:rPr>
        <w:rFonts w:hint="default"/>
        <w:lang w:val="zh-CN" w:eastAsia="zh-CN" w:bidi="zh-CN"/>
      </w:rPr>
    </w:lvl>
  </w:abstractNum>
  <w:abstractNum w:abstractNumId="1" w15:restartNumberingAfterBreak="0">
    <w:nsid w:val="BC2F2BEE"/>
    <w:multiLevelType w:val="singleLevel"/>
    <w:tmpl w:val="BC2F2BEE"/>
    <w:lvl w:ilvl="0">
      <w:start w:val="1"/>
      <w:numFmt w:val="decimal"/>
      <w:suff w:val="nothing"/>
      <w:lvlText w:val="%1．"/>
      <w:lvlJc w:val="left"/>
    </w:lvl>
  </w:abstractNum>
  <w:abstractNum w:abstractNumId="2" w15:restartNumberingAfterBreak="0">
    <w:nsid w:val="BF205925"/>
    <w:multiLevelType w:val="multilevel"/>
    <w:tmpl w:val="BF205925"/>
    <w:lvl w:ilvl="0">
      <w:start w:val="1"/>
      <w:numFmt w:val="decimal"/>
      <w:lvlText w:val="%1."/>
      <w:lvlJc w:val="left"/>
      <w:pPr>
        <w:ind w:left="107" w:hanging="435"/>
      </w:pPr>
      <w:rPr>
        <w:rFonts w:ascii="宋体" w:eastAsia="宋体" w:hAnsi="宋体" w:cs="宋体" w:hint="default"/>
        <w:spacing w:val="3"/>
        <w:w w:val="100"/>
        <w:sz w:val="26"/>
        <w:szCs w:val="26"/>
        <w:lang w:val="zh-CN" w:eastAsia="zh-CN" w:bidi="zh-CN"/>
      </w:rPr>
    </w:lvl>
    <w:lvl w:ilvl="1">
      <w:numFmt w:val="bullet"/>
      <w:lvlText w:val="•"/>
      <w:lvlJc w:val="left"/>
      <w:pPr>
        <w:ind w:left="1166" w:hanging="435"/>
      </w:pPr>
      <w:rPr>
        <w:rFonts w:hint="default"/>
        <w:lang w:val="zh-CN" w:eastAsia="zh-CN" w:bidi="zh-CN"/>
      </w:rPr>
    </w:lvl>
    <w:lvl w:ilvl="2">
      <w:numFmt w:val="bullet"/>
      <w:lvlText w:val="•"/>
      <w:lvlJc w:val="left"/>
      <w:pPr>
        <w:ind w:left="2233" w:hanging="435"/>
      </w:pPr>
      <w:rPr>
        <w:rFonts w:hint="default"/>
        <w:lang w:val="zh-CN" w:eastAsia="zh-CN" w:bidi="zh-CN"/>
      </w:rPr>
    </w:lvl>
    <w:lvl w:ilvl="3">
      <w:numFmt w:val="bullet"/>
      <w:lvlText w:val="•"/>
      <w:lvlJc w:val="left"/>
      <w:pPr>
        <w:ind w:left="3300" w:hanging="435"/>
      </w:pPr>
      <w:rPr>
        <w:rFonts w:hint="default"/>
        <w:lang w:val="zh-CN" w:eastAsia="zh-CN" w:bidi="zh-CN"/>
      </w:rPr>
    </w:lvl>
    <w:lvl w:ilvl="4">
      <w:numFmt w:val="bullet"/>
      <w:lvlText w:val="•"/>
      <w:lvlJc w:val="left"/>
      <w:pPr>
        <w:ind w:left="4367" w:hanging="435"/>
      </w:pPr>
      <w:rPr>
        <w:rFonts w:hint="default"/>
        <w:lang w:val="zh-CN" w:eastAsia="zh-CN" w:bidi="zh-CN"/>
      </w:rPr>
    </w:lvl>
    <w:lvl w:ilvl="5">
      <w:numFmt w:val="bullet"/>
      <w:lvlText w:val="•"/>
      <w:lvlJc w:val="left"/>
      <w:pPr>
        <w:ind w:left="5434" w:hanging="435"/>
      </w:pPr>
      <w:rPr>
        <w:rFonts w:hint="default"/>
        <w:lang w:val="zh-CN" w:eastAsia="zh-CN" w:bidi="zh-CN"/>
      </w:rPr>
    </w:lvl>
    <w:lvl w:ilvl="6">
      <w:numFmt w:val="bullet"/>
      <w:lvlText w:val="•"/>
      <w:lvlJc w:val="left"/>
      <w:pPr>
        <w:ind w:left="6500" w:hanging="435"/>
      </w:pPr>
      <w:rPr>
        <w:rFonts w:hint="default"/>
        <w:lang w:val="zh-CN" w:eastAsia="zh-CN" w:bidi="zh-CN"/>
      </w:rPr>
    </w:lvl>
    <w:lvl w:ilvl="7">
      <w:numFmt w:val="bullet"/>
      <w:lvlText w:val="•"/>
      <w:lvlJc w:val="left"/>
      <w:pPr>
        <w:ind w:left="7567" w:hanging="435"/>
      </w:pPr>
      <w:rPr>
        <w:rFonts w:hint="default"/>
        <w:lang w:val="zh-CN" w:eastAsia="zh-CN" w:bidi="zh-CN"/>
      </w:rPr>
    </w:lvl>
    <w:lvl w:ilvl="8">
      <w:numFmt w:val="bullet"/>
      <w:lvlText w:val="•"/>
      <w:lvlJc w:val="left"/>
      <w:pPr>
        <w:ind w:left="8634" w:hanging="435"/>
      </w:pPr>
      <w:rPr>
        <w:rFonts w:hint="default"/>
        <w:lang w:val="zh-CN" w:eastAsia="zh-CN" w:bidi="zh-CN"/>
      </w:rPr>
    </w:lvl>
  </w:abstractNum>
  <w:num w:numId="1" w16cid:durableId="1600016998">
    <w:abstractNumId w:val="1"/>
  </w:num>
  <w:num w:numId="2" w16cid:durableId="1197550328">
    <w:abstractNumId w:val="2"/>
  </w:num>
  <w:num w:numId="3" w16cid:durableId="836186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52C"/>
    <w:rsid w:val="000A73F7"/>
    <w:rsid w:val="002A252C"/>
    <w:rsid w:val="00542D0D"/>
    <w:rsid w:val="00A00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6641E"/>
  <w15:chartTrackingRefBased/>
  <w15:docId w15:val="{0C54B304-332A-4261-BD2F-F1C1CA979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2D0D"/>
    <w:pPr>
      <w:widowControl w:val="0"/>
      <w:spacing w:line="440" w:lineRule="exact"/>
      <w:ind w:firstLineChars="200" w:firstLine="723"/>
      <w:jc w:val="both"/>
    </w:pPr>
    <w:rPr>
      <w:rFonts w:ascii="Calibri" w:eastAsia="宋体" w:hAnsi="Calibri" w:cs="Times New Roman"/>
      <w:sz w:val="24"/>
      <w:szCs w:val="24"/>
    </w:rPr>
  </w:style>
  <w:style w:type="paragraph" w:styleId="2">
    <w:name w:val="heading 2"/>
    <w:basedOn w:val="a"/>
    <w:next w:val="a"/>
    <w:link w:val="20"/>
    <w:qFormat/>
    <w:rsid w:val="00542D0D"/>
    <w:pPr>
      <w:spacing w:line="560" w:lineRule="exact"/>
      <w:ind w:firstLineChars="0" w:firstLine="0"/>
      <w:jc w:val="center"/>
      <w:outlineLvl w:val="1"/>
    </w:pPr>
    <w:rPr>
      <w:rFonts w:ascii="宋体" w:eastAsia="方正小标宋简体" w:hAnsi="宋体" w:hint="eastAsia"/>
      <w:b/>
      <w:kern w:val="0"/>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2D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2D0D"/>
    <w:rPr>
      <w:sz w:val="18"/>
      <w:szCs w:val="18"/>
    </w:rPr>
  </w:style>
  <w:style w:type="paragraph" w:styleId="a5">
    <w:name w:val="footer"/>
    <w:basedOn w:val="a"/>
    <w:link w:val="a6"/>
    <w:uiPriority w:val="99"/>
    <w:unhideWhenUsed/>
    <w:rsid w:val="00542D0D"/>
    <w:pPr>
      <w:tabs>
        <w:tab w:val="center" w:pos="4153"/>
        <w:tab w:val="right" w:pos="8306"/>
      </w:tabs>
      <w:snapToGrid w:val="0"/>
      <w:jc w:val="left"/>
    </w:pPr>
    <w:rPr>
      <w:sz w:val="18"/>
      <w:szCs w:val="18"/>
    </w:rPr>
  </w:style>
  <w:style w:type="character" w:customStyle="1" w:styleId="a6">
    <w:name w:val="页脚 字符"/>
    <w:basedOn w:val="a0"/>
    <w:link w:val="a5"/>
    <w:uiPriority w:val="99"/>
    <w:rsid w:val="00542D0D"/>
    <w:rPr>
      <w:sz w:val="18"/>
      <w:szCs w:val="18"/>
    </w:rPr>
  </w:style>
  <w:style w:type="character" w:customStyle="1" w:styleId="20">
    <w:name w:val="标题 2 字符"/>
    <w:basedOn w:val="a0"/>
    <w:link w:val="2"/>
    <w:rsid w:val="00542D0D"/>
    <w:rPr>
      <w:rFonts w:ascii="宋体" w:eastAsia="方正小标宋简体" w:hAnsi="宋体" w:cs="Times New Roman"/>
      <w:b/>
      <w:kern w:val="0"/>
      <w:sz w:val="28"/>
      <w:szCs w:val="36"/>
    </w:rPr>
  </w:style>
  <w:style w:type="paragraph" w:styleId="a7">
    <w:name w:val="Body Text"/>
    <w:basedOn w:val="a"/>
    <w:link w:val="a8"/>
    <w:uiPriority w:val="1"/>
    <w:qFormat/>
    <w:rsid w:val="00542D0D"/>
    <w:rPr>
      <w:rFonts w:ascii="宋体" w:hAnsi="宋体" w:cs="宋体"/>
      <w:sz w:val="28"/>
      <w:szCs w:val="28"/>
      <w:lang w:val="zh-CN" w:bidi="zh-CN"/>
    </w:rPr>
  </w:style>
  <w:style w:type="character" w:customStyle="1" w:styleId="a8">
    <w:name w:val="正文文本 字符"/>
    <w:basedOn w:val="a0"/>
    <w:link w:val="a7"/>
    <w:uiPriority w:val="1"/>
    <w:rsid w:val="00542D0D"/>
    <w:rPr>
      <w:rFonts w:ascii="宋体" w:eastAsia="宋体" w:hAnsi="宋体" w:cs="宋体"/>
      <w:sz w:val="28"/>
      <w:szCs w:val="28"/>
      <w:lang w:val="zh-CN" w:bidi="zh-CN"/>
    </w:rPr>
  </w:style>
  <w:style w:type="paragraph" w:customStyle="1" w:styleId="TableParagraph">
    <w:name w:val="Table Paragraph"/>
    <w:basedOn w:val="a"/>
    <w:uiPriority w:val="1"/>
    <w:qFormat/>
    <w:rsid w:val="00542D0D"/>
    <w:rPr>
      <w:rFonts w:ascii="宋体" w:hAnsi="宋体" w:cs="宋体"/>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656</Words>
  <Characters>3743</Characters>
  <Application>Microsoft Office Word</Application>
  <DocSecurity>0</DocSecurity>
  <Lines>31</Lines>
  <Paragraphs>8</Paragraphs>
  <ScaleCrop>false</ScaleCrop>
  <Company/>
  <LinksUpToDate>false</LinksUpToDate>
  <CharactersWithSpaces>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 煜恒</dc:creator>
  <cp:keywords/>
  <dc:description/>
  <cp:lastModifiedBy>曾 煜恒</cp:lastModifiedBy>
  <cp:revision>2</cp:revision>
  <dcterms:created xsi:type="dcterms:W3CDTF">2023-04-24T07:08:00Z</dcterms:created>
  <dcterms:modified xsi:type="dcterms:W3CDTF">2023-04-24T07:09:00Z</dcterms:modified>
</cp:coreProperties>
</file>