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44"/>
          <w:lang w:val="en-US" w:eastAsia="zh-CN"/>
        </w:rPr>
      </w:pPr>
      <w:r>
        <w:rPr>
          <w:rFonts w:hint="eastAsia"/>
          <w:b/>
          <w:bCs/>
          <w:sz w:val="44"/>
          <w:szCs w:val="44"/>
          <w:lang w:val="en-US" w:eastAsia="zh-CN"/>
        </w:rPr>
        <w:t>湖南大众传媒职业技术学院</w:t>
      </w:r>
    </w:p>
    <w:p>
      <w:pPr>
        <w:jc w:val="center"/>
        <w:rPr>
          <w:rFonts w:hint="eastAsia"/>
          <w:b/>
          <w:bCs/>
          <w:sz w:val="44"/>
          <w:szCs w:val="44"/>
          <w:lang w:val="en-US" w:eastAsia="zh-CN"/>
        </w:rPr>
      </w:pPr>
      <w:r>
        <w:rPr>
          <w:rFonts w:hint="eastAsia"/>
          <w:b/>
          <w:bCs/>
          <w:sz w:val="44"/>
          <w:szCs w:val="44"/>
          <w:lang w:val="en-US" w:eastAsia="zh-CN"/>
        </w:rPr>
        <w:t>文明寝室建设方案</w:t>
      </w:r>
    </w:p>
    <w:p>
      <w:pPr>
        <w:rPr>
          <w:rFonts w:hint="eastAsia"/>
          <w:sz w:val="32"/>
          <w:szCs w:val="32"/>
          <w:lang w:val="en-US" w:eastAsia="zh-CN"/>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firstLine="560" w:firstLineChars="20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sz w:val="28"/>
          <w:szCs w:val="28"/>
        </w:rPr>
        <w:t>文明寝室建设是学校学生工作的重要组成部分，是学生思想政治教育和日常行为规范的重要抓手，是良好学风、校风的具体体现。</w:t>
      </w:r>
      <w:r>
        <w:rPr>
          <w:rFonts w:hint="eastAsia"/>
          <w:sz w:val="28"/>
          <w:szCs w:val="28"/>
          <w:lang w:eastAsia="zh-CN"/>
        </w:rPr>
        <w:t>为更好地</w:t>
      </w:r>
      <w:r>
        <w:rPr>
          <w:rFonts w:hint="eastAsia"/>
          <w:sz w:val="28"/>
          <w:szCs w:val="28"/>
        </w:rPr>
        <w:t>营造“全员育人、全过程育人、全方位育人”的良好氛围</w:t>
      </w:r>
      <w:r>
        <w:rPr>
          <w:rFonts w:hint="eastAsia"/>
          <w:sz w:val="28"/>
          <w:szCs w:val="28"/>
          <w:lang w:eastAsia="zh-CN"/>
        </w:rPr>
        <w:t>，进一步</w:t>
      </w:r>
      <w:r>
        <w:rPr>
          <w:rFonts w:hint="eastAsia" w:ascii="宋体" w:hAnsi="宋体" w:eastAsia="宋体" w:cs="宋体"/>
          <w:b w:val="0"/>
          <w:i w:val="0"/>
          <w:color w:val="323232"/>
          <w:sz w:val="28"/>
          <w:szCs w:val="28"/>
          <w:shd w:val="clear" w:fill="FFFFFF"/>
          <w:lang w:val="en-US" w:eastAsia="zh-CN"/>
        </w:rPr>
        <w:t>提高广大学生对文明寝室建设的思想认识水平和自觉性，规范文明寝室建设工作的建设标准和申报流程，现综合各二级学院多年开展文明寝室建设工作的典型经验和启示，结合大学生文明修身等主题教育，拟制定《湖南大众传媒职业技术学院文明寝室创建方案》如下：</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420" w:leftChars="0" w:right="0" w:rightChars="0" w:firstLine="281" w:firstLineChars="100"/>
        <w:jc w:val="left"/>
        <w:textAlignment w:val="auto"/>
        <w:outlineLvl w:val="9"/>
        <w:rPr>
          <w:rFonts w:hint="eastAsia" w:ascii="宋体" w:hAnsi="宋体" w:eastAsia="宋体" w:cs="宋体"/>
          <w:b/>
          <w:bCs/>
          <w:i w:val="0"/>
          <w:color w:val="323232"/>
          <w:sz w:val="28"/>
          <w:szCs w:val="28"/>
          <w:shd w:val="clear" w:fill="FFFFFF"/>
          <w:lang w:val="en-US" w:eastAsia="zh-CN"/>
        </w:rPr>
      </w:pPr>
      <w:r>
        <w:rPr>
          <w:rFonts w:hint="eastAsia" w:ascii="宋体" w:hAnsi="宋体" w:eastAsia="宋体" w:cs="宋体"/>
          <w:b/>
          <w:bCs/>
          <w:i w:val="0"/>
          <w:color w:val="323232"/>
          <w:sz w:val="28"/>
          <w:szCs w:val="28"/>
          <w:shd w:val="clear" w:fill="FFFFFF"/>
          <w:lang w:val="en-US" w:eastAsia="zh-CN"/>
        </w:rPr>
        <w:t>一、建设标准</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outlineLvl w:val="9"/>
        <w:rPr>
          <w:rFonts w:hint="eastAsia"/>
          <w:b/>
          <w:bCs/>
          <w:sz w:val="28"/>
          <w:szCs w:val="28"/>
          <w:lang w:val="en-US" w:eastAsia="zh-CN"/>
        </w:rPr>
      </w:pPr>
      <w:r>
        <w:rPr>
          <w:rFonts w:hint="eastAsia"/>
          <w:b/>
          <w:bCs/>
          <w:sz w:val="28"/>
          <w:szCs w:val="28"/>
          <w:lang w:val="en-US" w:eastAsia="zh-CN"/>
        </w:rPr>
        <w:t>（一）管理标准</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firstLine="560" w:firstLineChars="200"/>
        <w:jc w:val="left"/>
        <w:textAlignment w:val="auto"/>
        <w:outlineLvl w:val="9"/>
        <w:rPr>
          <w:rFonts w:hint="eastAsia"/>
          <w:sz w:val="28"/>
          <w:szCs w:val="28"/>
          <w:lang w:val="en-US" w:eastAsia="zh-CN"/>
        </w:rPr>
      </w:pPr>
      <w:r>
        <w:rPr>
          <w:rFonts w:hint="eastAsia"/>
          <w:sz w:val="28"/>
          <w:szCs w:val="28"/>
          <w:lang w:val="en-US" w:eastAsia="zh-CN"/>
        </w:rPr>
        <w:t>设立寝室长，并明确职责；寝室成员值日安排且明确值日职责；有集体卫生大扫除安排。以上内容均在寝室内上墙公示。</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outlineLvl w:val="9"/>
        <w:rPr>
          <w:rFonts w:hint="eastAsia"/>
          <w:b/>
          <w:bCs/>
          <w:sz w:val="28"/>
          <w:szCs w:val="28"/>
          <w:lang w:val="en-US" w:eastAsia="zh-CN"/>
        </w:rPr>
      </w:pPr>
      <w:r>
        <w:rPr>
          <w:rFonts w:hint="eastAsia"/>
          <w:b/>
          <w:bCs/>
          <w:sz w:val="28"/>
          <w:szCs w:val="28"/>
          <w:lang w:val="en-US" w:eastAsia="zh-CN"/>
        </w:rPr>
        <w:t>（二）卫生标准</w:t>
      </w:r>
    </w:p>
    <w:p>
      <w:pPr>
        <w:spacing w:line="240" w:lineRule="auto"/>
        <w:ind w:firstLine="560" w:firstLineChars="200"/>
        <w:rPr>
          <w:rFonts w:hint="eastAsia" w:asciiTheme="minorHAnsi" w:hAnsiTheme="minorHAnsi" w:eastAsiaTheme="minorEastAsia" w:cstheme="minorBidi"/>
          <w:kern w:val="0"/>
          <w:sz w:val="28"/>
          <w:szCs w:val="28"/>
          <w:lang w:val="en-US" w:eastAsia="zh-CN" w:bidi="ar"/>
        </w:rPr>
      </w:pPr>
      <w:r>
        <w:rPr>
          <w:rFonts w:hint="eastAsia" w:asciiTheme="minorHAnsi" w:hAnsiTheme="minorHAnsi" w:eastAsiaTheme="minorEastAsia" w:cstheme="minorBidi"/>
          <w:kern w:val="0"/>
          <w:sz w:val="28"/>
          <w:szCs w:val="28"/>
          <w:lang w:val="en-US" w:eastAsia="zh-CN" w:bidi="ar"/>
        </w:rPr>
        <w:t xml:space="preserve"> 寝室内务卫生要做到“八净”“六无”“四齐”“二序”。“八净”：地板、墙壁、衣柜、门窗、玻璃、床、卫生间、洗手盆等每天擦洗干净。“六无”：无灰尘、无痰迹、无蜘蛛网、无纸屑、无果壳、无异味。“四齐”：每天被褥叠放整齐，床单拉平整齐，枕头摆放整齐，鞋子摆放整齐。“二序”：柜内衣物叠放整齐放置有序，柜外用品摆放有序。</w:t>
      </w:r>
    </w:p>
    <w:p>
      <w:pPr>
        <w:spacing w:line="240" w:lineRule="auto"/>
        <w:ind w:firstLine="560" w:firstLineChars="200"/>
        <w:rPr>
          <w:rFonts w:hint="eastAsia" w:asciiTheme="minorHAnsi" w:hAnsiTheme="minorHAnsi" w:eastAsiaTheme="minorEastAsia" w:cstheme="minorBidi"/>
          <w:kern w:val="0"/>
          <w:sz w:val="28"/>
          <w:szCs w:val="28"/>
          <w:lang w:val="en-US" w:eastAsia="zh-CN" w:bidi="ar"/>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outlineLvl w:val="9"/>
        <w:rPr>
          <w:rFonts w:hint="eastAsia"/>
          <w:b/>
          <w:bCs/>
          <w:sz w:val="28"/>
          <w:szCs w:val="28"/>
          <w:lang w:val="en-US" w:eastAsia="zh-CN"/>
        </w:rPr>
      </w:pPr>
      <w:r>
        <w:rPr>
          <w:rFonts w:hint="eastAsia"/>
          <w:b/>
          <w:bCs/>
          <w:sz w:val="28"/>
          <w:szCs w:val="28"/>
          <w:lang w:val="en-US" w:eastAsia="zh-CN"/>
        </w:rPr>
        <w:t>（三）行为标准</w:t>
      </w:r>
    </w:p>
    <w:p>
      <w:pPr>
        <w:numPr>
          <w:ilvl w:val="0"/>
          <w:numId w:val="0"/>
        </w:numPr>
        <w:spacing w:line="360" w:lineRule="auto"/>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bCs/>
          <w:sz w:val="24"/>
          <w:lang w:val="en-US" w:eastAsia="zh-CN"/>
        </w:rPr>
        <w:t xml:space="preserve">     </w:t>
      </w:r>
      <w:r>
        <w:rPr>
          <w:rFonts w:hint="eastAsia" w:ascii="宋体" w:hAnsi="宋体" w:eastAsia="宋体" w:cs="宋体"/>
          <w:b w:val="0"/>
          <w:i w:val="0"/>
          <w:color w:val="323232"/>
          <w:kern w:val="0"/>
          <w:sz w:val="28"/>
          <w:szCs w:val="28"/>
          <w:shd w:val="clear" w:fill="FFFFFF"/>
          <w:lang w:val="en-US" w:eastAsia="zh-CN" w:bidi="ar"/>
        </w:rPr>
        <w:t>1.自觉遵守宿舍管理规章制度，服从管理、主动配合有关人员的检查。</w:t>
      </w:r>
    </w:p>
    <w:p>
      <w:pPr>
        <w:numPr>
          <w:ilvl w:val="0"/>
          <w:numId w:val="0"/>
        </w:numPr>
        <w:spacing w:line="360" w:lineRule="auto"/>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 xml:space="preserve">     2.寝室成员团结，互爱互助，相邻寝室的同学互相尊重、友好交往。</w:t>
      </w:r>
    </w:p>
    <w:p>
      <w:pPr>
        <w:numPr>
          <w:ilvl w:val="0"/>
          <w:numId w:val="0"/>
        </w:numPr>
        <w:spacing w:line="360" w:lineRule="auto"/>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 xml:space="preserve">     3.遵守作息制度，按时起床，按时就寝。</w:t>
      </w:r>
    </w:p>
    <w:p>
      <w:pPr>
        <w:numPr>
          <w:ilvl w:val="0"/>
          <w:numId w:val="0"/>
        </w:numPr>
        <w:spacing w:line="360" w:lineRule="auto"/>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 xml:space="preserve">     4.文明用语，不讲脏话、粗野的话，不抽烟、酗酒。</w:t>
      </w:r>
    </w:p>
    <w:p>
      <w:pPr>
        <w:numPr>
          <w:ilvl w:val="0"/>
          <w:numId w:val="0"/>
        </w:numPr>
        <w:spacing w:line="360" w:lineRule="auto"/>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 xml:space="preserve">     5.安全意识强，无移动室内家俱，无火灾偷盗现象。</w:t>
      </w:r>
    </w:p>
    <w:p>
      <w:pPr>
        <w:numPr>
          <w:ilvl w:val="0"/>
          <w:numId w:val="0"/>
        </w:numPr>
        <w:spacing w:line="360" w:lineRule="auto"/>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 xml:space="preserve">     6.无易燃、易爆的物品；无电炉、酒精炉、电饭煲等电热设备；无私接电源、随意布线的行为。</w:t>
      </w:r>
    </w:p>
    <w:p>
      <w:pPr>
        <w:numPr>
          <w:ilvl w:val="0"/>
          <w:numId w:val="0"/>
        </w:numPr>
        <w:spacing w:line="360" w:lineRule="auto"/>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 xml:space="preserve">     7.无留宿非本寝室成员、私自调寝、男女生窜门的行为。</w:t>
      </w:r>
    </w:p>
    <w:p>
      <w:pPr>
        <w:spacing w:line="360" w:lineRule="auto"/>
        <w:ind w:firstLine="548" w:firstLineChars="196"/>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 xml:space="preserve"> 8.寝室里无经商、养宠物、打麻将、喧哗打闹等影响他人的行为。</w:t>
      </w:r>
    </w:p>
    <w:p>
      <w:pPr>
        <w:spacing w:line="360" w:lineRule="auto"/>
        <w:ind w:firstLine="548" w:firstLineChars="196"/>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 xml:space="preserve"> 9.无将盒饭、油腻性食物带入寝室的行为。</w:t>
      </w:r>
    </w:p>
    <w:p>
      <w:pPr>
        <w:numPr>
          <w:ilvl w:val="0"/>
          <w:numId w:val="0"/>
        </w:numPr>
        <w:spacing w:line="360" w:lineRule="auto"/>
        <w:ind w:leftChars="335"/>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10.寝室成员入住率不得低于安排人数的75%。</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outlineLvl w:val="9"/>
        <w:rPr>
          <w:rFonts w:hint="eastAsia"/>
          <w:b/>
          <w:bCs/>
          <w:sz w:val="28"/>
          <w:szCs w:val="28"/>
          <w:lang w:val="en-US" w:eastAsia="zh-CN"/>
        </w:rPr>
      </w:pPr>
      <w:r>
        <w:rPr>
          <w:rFonts w:hint="eastAsia"/>
          <w:b/>
          <w:bCs/>
          <w:sz w:val="28"/>
          <w:szCs w:val="28"/>
          <w:lang w:val="en-US" w:eastAsia="zh-CN"/>
        </w:rPr>
        <w:t>（四）文化标准</w:t>
      </w:r>
    </w:p>
    <w:p>
      <w:pPr>
        <w:numPr>
          <w:ilvl w:val="0"/>
          <w:numId w:val="0"/>
        </w:numPr>
        <w:spacing w:line="360" w:lineRule="auto"/>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bCs/>
          <w:sz w:val="24"/>
        </w:rPr>
        <w:t xml:space="preserve">     </w:t>
      </w:r>
      <w:r>
        <w:rPr>
          <w:rFonts w:hint="eastAsia" w:ascii="宋体" w:hAnsi="宋体" w:eastAsia="宋体" w:cs="宋体"/>
          <w:b w:val="0"/>
          <w:i w:val="0"/>
          <w:color w:val="323232"/>
          <w:kern w:val="0"/>
          <w:sz w:val="28"/>
          <w:szCs w:val="28"/>
          <w:shd w:val="clear" w:fill="FFFFFF"/>
          <w:lang w:val="en-US" w:eastAsia="zh-CN" w:bidi="ar"/>
        </w:rPr>
        <w:t>1.寝室内布置高雅、美观、有较高思想性、艺术性。</w:t>
      </w:r>
    </w:p>
    <w:p>
      <w:pPr>
        <w:numPr>
          <w:ilvl w:val="0"/>
          <w:numId w:val="0"/>
        </w:numPr>
        <w:spacing w:line="360" w:lineRule="auto"/>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 xml:space="preserve">     2.室风文明、娱乐健康。</w:t>
      </w:r>
    </w:p>
    <w:p>
      <w:pPr>
        <w:numPr>
          <w:ilvl w:val="0"/>
          <w:numId w:val="0"/>
        </w:numPr>
        <w:spacing w:line="360" w:lineRule="auto"/>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 xml:space="preserve">     3.学习氛围浓厚。</w:t>
      </w:r>
    </w:p>
    <w:p>
      <w:pPr>
        <w:numPr>
          <w:ilvl w:val="0"/>
          <w:numId w:val="0"/>
        </w:numPr>
        <w:spacing w:line="360" w:lineRule="auto"/>
        <w:rPr>
          <w:rFonts w:hint="eastAsia" w:ascii="宋体" w:hAnsi="宋体" w:eastAsia="宋体" w:cs="宋体"/>
          <w:b w:val="0"/>
          <w:i w:val="0"/>
          <w:color w:val="323232"/>
          <w:kern w:val="0"/>
          <w:sz w:val="28"/>
          <w:szCs w:val="28"/>
          <w:shd w:val="clear" w:fill="FFFFFF"/>
          <w:lang w:val="en-US" w:eastAsia="zh-CN" w:bidi="ar"/>
        </w:rPr>
      </w:pPr>
      <w:r>
        <w:rPr>
          <w:rFonts w:hint="eastAsia" w:ascii="宋体" w:hAnsi="宋体" w:eastAsia="宋体" w:cs="宋体"/>
          <w:b w:val="0"/>
          <w:i w:val="0"/>
          <w:color w:val="323232"/>
          <w:kern w:val="0"/>
          <w:sz w:val="28"/>
          <w:szCs w:val="28"/>
          <w:shd w:val="clear" w:fill="FFFFFF"/>
          <w:lang w:val="en-US" w:eastAsia="zh-CN" w:bidi="ar"/>
        </w:rPr>
        <w:t xml:space="preserve">     4.寝室成员成绩优秀，综合素质高。</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420" w:leftChars="0" w:right="0" w:rightChars="0"/>
        <w:jc w:val="left"/>
        <w:textAlignment w:val="auto"/>
        <w:outlineLvl w:val="9"/>
        <w:rPr>
          <w:rFonts w:hint="eastAsia" w:ascii="宋体" w:hAnsi="宋体" w:eastAsia="宋体" w:cs="宋体"/>
          <w:b/>
          <w:bCs/>
          <w:i w:val="0"/>
          <w:color w:val="323232"/>
          <w:sz w:val="28"/>
          <w:szCs w:val="28"/>
          <w:shd w:val="clear" w:fill="FFFFFF"/>
          <w:lang w:val="en-US" w:eastAsia="zh-CN"/>
        </w:rPr>
      </w:pPr>
      <w:r>
        <w:rPr>
          <w:rFonts w:hint="eastAsia" w:ascii="宋体" w:hAnsi="宋体" w:eastAsia="宋体" w:cs="宋体"/>
          <w:b/>
          <w:bCs/>
          <w:i w:val="0"/>
          <w:color w:val="323232"/>
          <w:sz w:val="28"/>
          <w:szCs w:val="28"/>
          <w:shd w:val="clear" w:fill="FFFFFF"/>
          <w:lang w:val="en-US" w:eastAsia="zh-CN"/>
        </w:rPr>
        <w:t>二、申报流程</w:t>
      </w:r>
    </w:p>
    <w:p>
      <w:pPr>
        <w:pStyle w:val="2"/>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240" w:lineRule="auto"/>
        <w:ind w:left="420" w:leftChars="0" w:right="0" w:rightChars="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达标寝室</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560" w:firstLineChars="20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一区、二区由各二级学院组织，三区由学生工作处组织。每周以寝室为单位，进行普查。符合但不限于建设标准。组织、检查过程及结果进行资料存档，以备查验。达标寝室率不得低于70%。</w:t>
      </w:r>
    </w:p>
    <w:p>
      <w:pPr>
        <w:pStyle w:val="2"/>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240" w:lineRule="auto"/>
        <w:ind w:left="420" w:leftChars="0" w:right="0" w:rightChars="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优秀寝室</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560" w:firstLineChars="20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一区、二区由各二级学院组织，三区由学生工作处组织，每月以达标寝室为单位，根据建设标准进行自主申报。各二级学院对于申报的寝室进行检查评比，每一月至少一次，组织、检查过程及结果进行资料存档（或公众号公示），以备查验。</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56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各二级学院在每月最后一周的周二晚上之前，将本院月度“优秀寝室”名单报校学生会实践活动部备案。优秀寝室率不得低于30%。</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56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校学生会实践活动部对于各二级学院备案的“优秀寝室”自备案之日起。</w:t>
      </w:r>
    </w:p>
    <w:p>
      <w:pPr>
        <w:pStyle w:val="2"/>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240" w:lineRule="auto"/>
        <w:ind w:left="420" w:leftChars="0" w:right="0" w:rightChars="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文明寝室</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56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对于各二级学院每月备案的优秀寝室达3次者，且在学生会实践活动部复查时得分在90分以上，作为学期文明寝室评选的对象。</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56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在学期末，由学生工作处、二级学院组织复查，共评选出100间文明寝室，并进行文明寝室建设成果展。</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420" w:leftChars="0" w:right="0" w:rightChars="0"/>
        <w:jc w:val="left"/>
        <w:textAlignment w:val="auto"/>
        <w:outlineLvl w:val="9"/>
        <w:rPr>
          <w:rFonts w:hint="eastAsia" w:ascii="宋体" w:hAnsi="宋体" w:eastAsia="宋体" w:cs="宋体"/>
          <w:b/>
          <w:bCs/>
          <w:i w:val="0"/>
          <w:color w:val="323232"/>
          <w:sz w:val="28"/>
          <w:szCs w:val="28"/>
          <w:shd w:val="clear" w:fill="FFFFFF"/>
          <w:lang w:val="en-US" w:eastAsia="zh-CN"/>
        </w:rPr>
      </w:pPr>
      <w:r>
        <w:rPr>
          <w:rFonts w:hint="eastAsia" w:ascii="宋体" w:hAnsi="宋体" w:eastAsia="宋体" w:cs="宋体"/>
          <w:b/>
          <w:bCs/>
          <w:i w:val="0"/>
          <w:color w:val="323232"/>
          <w:sz w:val="28"/>
          <w:szCs w:val="28"/>
          <w:shd w:val="clear" w:fill="FFFFFF"/>
          <w:lang w:val="en-US" w:eastAsia="zh-CN"/>
        </w:rPr>
        <w:t>三、申报区域</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420" w:leftChars="0" w:right="0" w:rightChars="0"/>
        <w:jc w:val="left"/>
        <w:textAlignment w:val="auto"/>
        <w:outlineLvl w:val="9"/>
        <w:rPr>
          <w:rFonts w:hint="eastAsia" w:ascii="宋体" w:hAnsi="宋体" w:eastAsia="宋体" w:cs="宋体"/>
          <w:b/>
          <w:bCs/>
          <w:i w:val="0"/>
          <w:color w:val="FF0000"/>
          <w:sz w:val="28"/>
          <w:szCs w:val="28"/>
          <w:shd w:val="clear" w:fill="FFFFFF"/>
          <w:lang w:val="en-US" w:eastAsia="zh-CN"/>
        </w:rPr>
      </w:pPr>
      <w:r>
        <w:rPr>
          <w:rFonts w:hint="eastAsia" w:ascii="宋体" w:hAnsi="宋体" w:eastAsia="宋体" w:cs="宋体"/>
          <w:b/>
          <w:bCs/>
          <w:i w:val="0"/>
          <w:color w:val="FF0000"/>
          <w:sz w:val="28"/>
          <w:szCs w:val="28"/>
          <w:shd w:val="clear" w:fill="FFFFFF"/>
          <w:lang w:val="en-US" w:eastAsia="zh-CN"/>
        </w:rPr>
        <w:t>学生公寓一区、二区、三区</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420" w:leftChars="0" w:right="0" w:rightChars="0"/>
        <w:jc w:val="left"/>
        <w:textAlignment w:val="auto"/>
        <w:outlineLvl w:val="9"/>
        <w:rPr>
          <w:rFonts w:hint="eastAsia" w:ascii="宋体" w:hAnsi="宋体" w:eastAsia="宋体" w:cs="宋体"/>
          <w:b/>
          <w:bCs/>
          <w:i w:val="0"/>
          <w:color w:val="323232"/>
          <w:sz w:val="28"/>
          <w:szCs w:val="28"/>
          <w:shd w:val="clear" w:fill="FFFFFF"/>
          <w:lang w:val="en-US" w:eastAsia="zh-CN"/>
        </w:rPr>
      </w:pPr>
      <w:r>
        <w:rPr>
          <w:rFonts w:hint="eastAsia" w:ascii="宋体" w:hAnsi="宋体" w:eastAsia="宋体" w:cs="宋体"/>
          <w:b/>
          <w:bCs/>
          <w:i w:val="0"/>
          <w:color w:val="323232"/>
          <w:sz w:val="28"/>
          <w:szCs w:val="28"/>
          <w:shd w:val="clear" w:fill="FFFFFF"/>
          <w:lang w:val="en-US" w:eastAsia="zh-CN"/>
        </w:rPr>
        <w:t>四、名额分配</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56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按学院人数比率，分配100间文明寝室数量。</w:t>
      </w:r>
      <w:r>
        <w:rPr>
          <w:rFonts w:hint="eastAsia" w:ascii="宋体" w:hAnsi="宋体" w:eastAsia="宋体" w:cs="宋体"/>
          <w:b w:val="0"/>
          <w:i w:val="0"/>
          <w:color w:val="FF0000"/>
          <w:sz w:val="28"/>
          <w:szCs w:val="28"/>
          <w:highlight w:val="none"/>
          <w:shd w:val="clear" w:fill="FFFFFF"/>
          <w:lang w:val="en-US" w:eastAsia="zh-CN"/>
        </w:rPr>
        <w:t>每学期开学第一个月末，按最新人数进行计算文明寝室数量</w:t>
      </w:r>
      <w:r>
        <w:rPr>
          <w:rFonts w:hint="eastAsia" w:ascii="宋体" w:hAnsi="宋体" w:eastAsia="宋体" w:cs="宋体"/>
          <w:b w:val="0"/>
          <w:i w:val="0"/>
          <w:color w:val="323232"/>
          <w:sz w:val="28"/>
          <w:szCs w:val="28"/>
          <w:shd w:val="clear" w:fill="FFFFFF"/>
          <w:lang w:val="en-US" w:eastAsia="zh-CN"/>
        </w:rPr>
        <w:t>。秋季学期不计大三人数。</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3360" w:firstLineChars="1200"/>
        <w:jc w:val="both"/>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2023年秋季学期</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560"/>
        <w:jc w:val="center"/>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各二级学院的文明寝室数量</w:t>
      </w:r>
      <w:bookmarkStart w:id="0" w:name="_GoBack"/>
      <w:bookmarkEnd w:id="0"/>
    </w:p>
    <w:tbl>
      <w:tblPr>
        <w:tblStyle w:val="4"/>
        <w:tblW w:w="8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4"/>
        <w:gridCol w:w="3082"/>
        <w:gridCol w:w="1319"/>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4"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b/>
                <w:bCs/>
                <w:i w:val="0"/>
                <w:color w:val="323232"/>
                <w:sz w:val="28"/>
                <w:szCs w:val="28"/>
                <w:shd w:val="clear" w:fill="FFFFFF"/>
                <w:vertAlign w:val="baseline"/>
                <w:lang w:val="en-US" w:eastAsia="zh-CN"/>
              </w:rPr>
            </w:pPr>
            <w:r>
              <w:rPr>
                <w:rFonts w:hint="eastAsia" w:ascii="宋体" w:hAnsi="宋体" w:eastAsia="宋体" w:cs="宋体"/>
                <w:b/>
                <w:bCs/>
                <w:i w:val="0"/>
                <w:color w:val="323232"/>
                <w:sz w:val="28"/>
                <w:szCs w:val="28"/>
                <w:shd w:val="clear" w:fill="FFFFFF"/>
                <w:vertAlign w:val="baseline"/>
                <w:lang w:val="en-US" w:eastAsia="zh-CN"/>
              </w:rPr>
              <w:t>学院</w:t>
            </w:r>
          </w:p>
        </w:tc>
        <w:tc>
          <w:tcPr>
            <w:tcW w:w="3082"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b/>
                <w:bCs/>
                <w:i w:val="0"/>
                <w:color w:val="323232"/>
                <w:sz w:val="28"/>
                <w:szCs w:val="28"/>
                <w:shd w:val="clear" w:fill="FFFFFF"/>
                <w:vertAlign w:val="baseline"/>
                <w:lang w:val="en-US" w:eastAsia="zh-CN"/>
              </w:rPr>
            </w:pPr>
            <w:r>
              <w:rPr>
                <w:rFonts w:hint="eastAsia" w:ascii="宋体" w:hAnsi="宋体" w:eastAsia="宋体" w:cs="宋体"/>
                <w:b/>
                <w:bCs/>
                <w:i w:val="0"/>
                <w:color w:val="323232"/>
                <w:sz w:val="28"/>
                <w:szCs w:val="28"/>
                <w:shd w:val="clear" w:fill="FFFFFF"/>
                <w:vertAlign w:val="baseline"/>
                <w:lang w:val="en-US" w:eastAsia="zh-CN"/>
              </w:rPr>
              <w:t>2022级、2023级人数</w:t>
            </w:r>
          </w:p>
        </w:tc>
        <w:tc>
          <w:tcPr>
            <w:tcW w:w="1319"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b/>
                <w:bCs/>
                <w:i w:val="0"/>
                <w:color w:val="323232"/>
                <w:sz w:val="28"/>
                <w:szCs w:val="28"/>
                <w:shd w:val="clear" w:fill="FFFFFF"/>
                <w:vertAlign w:val="baseline"/>
                <w:lang w:val="en-US" w:eastAsia="zh-CN"/>
              </w:rPr>
            </w:pPr>
            <w:r>
              <w:rPr>
                <w:rFonts w:hint="eastAsia" w:ascii="宋体" w:hAnsi="宋体" w:eastAsia="宋体" w:cs="宋体"/>
                <w:b/>
                <w:bCs/>
                <w:i w:val="0"/>
                <w:color w:val="323232"/>
                <w:sz w:val="28"/>
                <w:szCs w:val="28"/>
                <w:shd w:val="clear" w:fill="FFFFFF"/>
                <w:vertAlign w:val="baseline"/>
                <w:lang w:val="en-US" w:eastAsia="zh-CN"/>
              </w:rPr>
              <w:t>占比</w:t>
            </w:r>
          </w:p>
        </w:tc>
        <w:tc>
          <w:tcPr>
            <w:tcW w:w="1800"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b/>
                <w:bCs/>
                <w:i w:val="0"/>
                <w:color w:val="323232"/>
                <w:sz w:val="28"/>
                <w:szCs w:val="28"/>
                <w:shd w:val="clear" w:fill="FFFFFF"/>
                <w:vertAlign w:val="baseline"/>
                <w:lang w:val="en-US" w:eastAsia="zh-CN"/>
              </w:rPr>
            </w:pPr>
            <w:r>
              <w:rPr>
                <w:rFonts w:hint="eastAsia" w:ascii="宋体" w:hAnsi="宋体" w:eastAsia="宋体" w:cs="宋体"/>
                <w:b/>
                <w:bCs/>
                <w:i w:val="0"/>
                <w:color w:val="323232"/>
                <w:sz w:val="28"/>
                <w:szCs w:val="28"/>
                <w:shd w:val="clear" w:fill="FFFFFF"/>
                <w:vertAlign w:val="baseline"/>
                <w:lang w:val="en-US" w:eastAsia="zh-CN"/>
              </w:rPr>
              <w:t>文明寝室数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4"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lang w:val="en-US" w:eastAsia="zh-CN"/>
              </w:rPr>
              <w:t>管理学院</w:t>
            </w:r>
          </w:p>
        </w:tc>
        <w:tc>
          <w:tcPr>
            <w:tcW w:w="3082"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657+689</w:t>
            </w:r>
          </w:p>
        </w:tc>
        <w:tc>
          <w:tcPr>
            <w:tcW w:w="1319" w:type="dxa"/>
            <w:vAlign w:val="center"/>
          </w:tcPr>
          <w:p>
            <w:pPr>
              <w:keepNext w:val="0"/>
              <w:keepLines w:val="0"/>
              <w:widowControl/>
              <w:suppressLineNumbers w:val="0"/>
              <w:jc w:val="right"/>
              <w:textAlignment w:val="center"/>
              <w:rPr>
                <w:rFonts w:hint="default" w:ascii="宋体" w:hAnsi="宋体" w:eastAsia="宋体" w:cs="宋体"/>
                <w:b w:val="0"/>
                <w:i w:val="0"/>
                <w:color w:val="323232"/>
                <w:kern w:val="0"/>
                <w:sz w:val="28"/>
                <w:szCs w:val="28"/>
                <w:shd w:val="clear" w:fill="FFFFFF"/>
                <w:vertAlign w:val="baseline"/>
                <w:lang w:val="en-US" w:eastAsia="zh-CN" w:bidi="ar"/>
              </w:rPr>
            </w:pPr>
            <w:r>
              <w:rPr>
                <w:rFonts w:hint="eastAsia" w:ascii="宋体" w:hAnsi="宋体" w:eastAsia="宋体" w:cs="宋体"/>
                <w:b w:val="0"/>
                <w:i w:val="0"/>
                <w:color w:val="323232"/>
                <w:kern w:val="0"/>
                <w:sz w:val="28"/>
                <w:szCs w:val="28"/>
                <w:shd w:val="clear" w:fill="FFFFFF"/>
                <w:vertAlign w:val="baseline"/>
                <w:lang w:val="en-US" w:eastAsia="zh-CN" w:bidi="ar"/>
              </w:rPr>
              <w:t>17.95%</w:t>
            </w:r>
          </w:p>
        </w:tc>
        <w:tc>
          <w:tcPr>
            <w:tcW w:w="1800"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4"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国际传播学院</w:t>
            </w:r>
          </w:p>
        </w:tc>
        <w:tc>
          <w:tcPr>
            <w:tcW w:w="3082"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330+327</w:t>
            </w:r>
          </w:p>
        </w:tc>
        <w:tc>
          <w:tcPr>
            <w:tcW w:w="1319" w:type="dxa"/>
            <w:vAlign w:val="center"/>
          </w:tcPr>
          <w:p>
            <w:pPr>
              <w:keepNext w:val="0"/>
              <w:keepLines w:val="0"/>
              <w:widowControl/>
              <w:suppressLineNumbers w:val="0"/>
              <w:jc w:val="right"/>
              <w:textAlignment w:val="center"/>
              <w:rPr>
                <w:rFonts w:hint="default" w:ascii="宋体" w:hAnsi="宋体" w:eastAsia="宋体" w:cs="宋体"/>
                <w:b w:val="0"/>
                <w:i w:val="0"/>
                <w:color w:val="323232"/>
                <w:kern w:val="0"/>
                <w:sz w:val="28"/>
                <w:szCs w:val="28"/>
                <w:shd w:val="clear" w:fill="FFFFFF"/>
                <w:vertAlign w:val="baseline"/>
                <w:lang w:val="en-US" w:eastAsia="zh-CN" w:bidi="ar"/>
              </w:rPr>
            </w:pPr>
            <w:r>
              <w:rPr>
                <w:rFonts w:hint="eastAsia" w:ascii="宋体" w:hAnsi="宋体" w:eastAsia="宋体" w:cs="宋体"/>
                <w:b w:val="0"/>
                <w:i w:val="0"/>
                <w:color w:val="323232"/>
                <w:kern w:val="0"/>
                <w:sz w:val="28"/>
                <w:szCs w:val="28"/>
                <w:shd w:val="clear" w:fill="FFFFFF"/>
                <w:vertAlign w:val="baseline"/>
                <w:lang w:val="en-US" w:eastAsia="zh-CN" w:bidi="ar"/>
              </w:rPr>
              <w:t>8.76%</w:t>
            </w:r>
          </w:p>
        </w:tc>
        <w:tc>
          <w:tcPr>
            <w:tcW w:w="1800"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4"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新媒体技术学院</w:t>
            </w:r>
          </w:p>
        </w:tc>
        <w:tc>
          <w:tcPr>
            <w:tcW w:w="3082"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686+731</w:t>
            </w:r>
          </w:p>
        </w:tc>
        <w:tc>
          <w:tcPr>
            <w:tcW w:w="1319" w:type="dxa"/>
            <w:vAlign w:val="center"/>
          </w:tcPr>
          <w:p>
            <w:pPr>
              <w:keepNext w:val="0"/>
              <w:keepLines w:val="0"/>
              <w:widowControl/>
              <w:suppressLineNumbers w:val="0"/>
              <w:jc w:val="right"/>
              <w:textAlignment w:val="center"/>
              <w:rPr>
                <w:rFonts w:hint="default" w:ascii="宋体" w:hAnsi="宋体" w:eastAsia="宋体" w:cs="宋体"/>
                <w:b w:val="0"/>
                <w:i w:val="0"/>
                <w:color w:val="323232"/>
                <w:kern w:val="0"/>
                <w:sz w:val="28"/>
                <w:szCs w:val="28"/>
                <w:shd w:val="clear" w:fill="FFFFFF"/>
                <w:vertAlign w:val="baseline"/>
                <w:lang w:val="en-US" w:eastAsia="zh-CN" w:bidi="ar"/>
              </w:rPr>
            </w:pPr>
            <w:r>
              <w:rPr>
                <w:rFonts w:hint="eastAsia" w:ascii="宋体" w:hAnsi="宋体" w:eastAsia="宋体" w:cs="宋体"/>
                <w:b w:val="0"/>
                <w:i w:val="0"/>
                <w:color w:val="323232"/>
                <w:kern w:val="0"/>
                <w:sz w:val="28"/>
                <w:szCs w:val="28"/>
                <w:shd w:val="clear" w:fill="FFFFFF"/>
                <w:vertAlign w:val="baseline"/>
                <w:lang w:val="en-US" w:eastAsia="zh-CN" w:bidi="ar"/>
              </w:rPr>
              <w:t>18.90%</w:t>
            </w:r>
          </w:p>
        </w:tc>
        <w:tc>
          <w:tcPr>
            <w:tcW w:w="1800"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4"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视觉艺术学院</w:t>
            </w:r>
          </w:p>
        </w:tc>
        <w:tc>
          <w:tcPr>
            <w:tcW w:w="3082"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764+837</w:t>
            </w:r>
          </w:p>
        </w:tc>
        <w:tc>
          <w:tcPr>
            <w:tcW w:w="1319" w:type="dxa"/>
            <w:vAlign w:val="center"/>
          </w:tcPr>
          <w:p>
            <w:pPr>
              <w:keepNext w:val="0"/>
              <w:keepLines w:val="0"/>
              <w:widowControl/>
              <w:suppressLineNumbers w:val="0"/>
              <w:jc w:val="right"/>
              <w:textAlignment w:val="center"/>
              <w:rPr>
                <w:rFonts w:hint="default" w:ascii="宋体" w:hAnsi="宋体" w:eastAsia="宋体" w:cs="宋体"/>
                <w:b w:val="0"/>
                <w:i w:val="0"/>
                <w:color w:val="323232"/>
                <w:kern w:val="0"/>
                <w:sz w:val="28"/>
                <w:szCs w:val="28"/>
                <w:shd w:val="clear" w:fill="FFFFFF"/>
                <w:vertAlign w:val="baseline"/>
                <w:lang w:val="en-US" w:eastAsia="zh-CN" w:bidi="ar"/>
              </w:rPr>
            </w:pPr>
            <w:r>
              <w:rPr>
                <w:rFonts w:hint="eastAsia" w:ascii="宋体" w:hAnsi="宋体" w:eastAsia="宋体" w:cs="宋体"/>
                <w:b w:val="0"/>
                <w:i w:val="0"/>
                <w:color w:val="323232"/>
                <w:kern w:val="0"/>
                <w:sz w:val="28"/>
                <w:szCs w:val="28"/>
                <w:shd w:val="clear" w:fill="FFFFFF"/>
                <w:vertAlign w:val="baseline"/>
                <w:lang w:val="en-US" w:eastAsia="zh-CN" w:bidi="ar"/>
              </w:rPr>
              <w:t>21.36%</w:t>
            </w:r>
          </w:p>
        </w:tc>
        <w:tc>
          <w:tcPr>
            <w:tcW w:w="1800"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4"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影视艺术学院</w:t>
            </w:r>
          </w:p>
        </w:tc>
        <w:tc>
          <w:tcPr>
            <w:tcW w:w="3082"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375+422</w:t>
            </w:r>
          </w:p>
        </w:tc>
        <w:tc>
          <w:tcPr>
            <w:tcW w:w="1319" w:type="dxa"/>
            <w:vAlign w:val="center"/>
          </w:tcPr>
          <w:p>
            <w:pPr>
              <w:keepNext w:val="0"/>
              <w:keepLines w:val="0"/>
              <w:widowControl/>
              <w:suppressLineNumbers w:val="0"/>
              <w:jc w:val="right"/>
              <w:textAlignment w:val="center"/>
              <w:rPr>
                <w:rFonts w:hint="default" w:ascii="宋体" w:hAnsi="宋体" w:eastAsia="宋体" w:cs="宋体"/>
                <w:b w:val="0"/>
                <w:i w:val="0"/>
                <w:color w:val="323232"/>
                <w:kern w:val="0"/>
                <w:sz w:val="28"/>
                <w:szCs w:val="28"/>
                <w:shd w:val="clear" w:fill="FFFFFF"/>
                <w:vertAlign w:val="baseline"/>
                <w:lang w:val="en-US" w:eastAsia="zh-CN" w:bidi="ar"/>
              </w:rPr>
            </w:pPr>
            <w:r>
              <w:rPr>
                <w:rFonts w:hint="eastAsia" w:ascii="宋体" w:hAnsi="宋体" w:eastAsia="宋体" w:cs="宋体"/>
                <w:b w:val="0"/>
                <w:i w:val="0"/>
                <w:color w:val="323232"/>
                <w:kern w:val="0"/>
                <w:sz w:val="28"/>
                <w:szCs w:val="28"/>
                <w:shd w:val="clear" w:fill="FFFFFF"/>
                <w:vertAlign w:val="baseline"/>
                <w:lang w:val="en-US" w:eastAsia="zh-CN" w:bidi="ar"/>
              </w:rPr>
              <w:t>10.63%</w:t>
            </w:r>
          </w:p>
        </w:tc>
        <w:tc>
          <w:tcPr>
            <w:tcW w:w="1800"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84"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新闻传播学院</w:t>
            </w:r>
          </w:p>
        </w:tc>
        <w:tc>
          <w:tcPr>
            <w:tcW w:w="3082"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817+862</w:t>
            </w:r>
          </w:p>
        </w:tc>
        <w:tc>
          <w:tcPr>
            <w:tcW w:w="1319" w:type="dxa"/>
            <w:vAlign w:val="center"/>
          </w:tcPr>
          <w:p>
            <w:pPr>
              <w:keepNext w:val="0"/>
              <w:keepLines w:val="0"/>
              <w:widowControl/>
              <w:suppressLineNumbers w:val="0"/>
              <w:jc w:val="right"/>
              <w:textAlignment w:val="center"/>
              <w:rPr>
                <w:rFonts w:hint="default" w:ascii="宋体" w:hAnsi="宋体" w:eastAsia="宋体" w:cs="宋体"/>
                <w:b w:val="0"/>
                <w:i w:val="0"/>
                <w:color w:val="323232"/>
                <w:kern w:val="0"/>
                <w:sz w:val="28"/>
                <w:szCs w:val="28"/>
                <w:shd w:val="clear" w:fill="FFFFFF"/>
                <w:vertAlign w:val="baseline"/>
                <w:lang w:val="en-US" w:eastAsia="zh-CN" w:bidi="ar"/>
              </w:rPr>
            </w:pPr>
            <w:r>
              <w:rPr>
                <w:rFonts w:hint="eastAsia" w:ascii="宋体" w:hAnsi="宋体" w:eastAsia="宋体" w:cs="宋体"/>
                <w:b w:val="0"/>
                <w:i w:val="0"/>
                <w:color w:val="323232"/>
                <w:kern w:val="0"/>
                <w:sz w:val="28"/>
                <w:szCs w:val="28"/>
                <w:shd w:val="clear" w:fill="FFFFFF"/>
                <w:vertAlign w:val="baseline"/>
                <w:lang w:val="en-US" w:eastAsia="zh-CN" w:bidi="ar"/>
              </w:rPr>
              <w:t>22.40%</w:t>
            </w:r>
          </w:p>
        </w:tc>
        <w:tc>
          <w:tcPr>
            <w:tcW w:w="1800" w:type="dxa"/>
          </w:tcPr>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b w:val="0"/>
                <w:i w:val="0"/>
                <w:color w:val="323232"/>
                <w:sz w:val="28"/>
                <w:szCs w:val="28"/>
                <w:shd w:val="clear" w:fill="FFFFFF"/>
                <w:vertAlign w:val="baseline"/>
                <w:lang w:val="en-US" w:eastAsia="zh-CN"/>
              </w:rPr>
            </w:pPr>
            <w:r>
              <w:rPr>
                <w:rFonts w:hint="eastAsia" w:ascii="宋体" w:hAnsi="宋体" w:eastAsia="宋体" w:cs="宋体"/>
                <w:b w:val="0"/>
                <w:i w:val="0"/>
                <w:color w:val="323232"/>
                <w:sz w:val="28"/>
                <w:szCs w:val="28"/>
                <w:shd w:val="clear" w:fill="FFFFFF"/>
                <w:vertAlign w:val="baseline"/>
                <w:lang w:val="en-US" w:eastAsia="zh-CN"/>
              </w:rPr>
              <w:t>22</w:t>
            </w:r>
          </w:p>
        </w:tc>
      </w:tr>
    </w:tbl>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560"/>
        <w:jc w:val="left"/>
        <w:textAlignment w:val="auto"/>
        <w:outlineLvl w:val="9"/>
        <w:rPr>
          <w:rFonts w:hint="default" w:ascii="宋体" w:hAnsi="宋体" w:eastAsia="宋体" w:cs="宋体"/>
          <w:b/>
          <w:bCs/>
          <w:i w:val="0"/>
          <w:color w:val="FF0000"/>
          <w:sz w:val="24"/>
          <w:szCs w:val="24"/>
          <w:shd w:val="clear" w:fill="FFFFFF"/>
          <w:lang w:val="en-US" w:eastAsia="zh-CN"/>
        </w:rPr>
      </w:pPr>
      <w:r>
        <w:rPr>
          <w:rFonts w:hint="eastAsia" w:ascii="宋体" w:hAnsi="宋体" w:eastAsia="宋体" w:cs="宋体"/>
          <w:b/>
          <w:bCs/>
          <w:i w:val="0"/>
          <w:color w:val="FF0000"/>
          <w:sz w:val="24"/>
          <w:szCs w:val="24"/>
          <w:shd w:val="clear" w:fill="FFFFFF"/>
          <w:lang w:val="en-US" w:eastAsia="zh-CN"/>
        </w:rPr>
        <w:t>数据来源由教务处于10月8日提供</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420" w:leftChars="0" w:right="0" w:rightChars="0"/>
        <w:jc w:val="left"/>
        <w:textAlignment w:val="auto"/>
        <w:outlineLvl w:val="9"/>
        <w:rPr>
          <w:rFonts w:hint="eastAsia" w:ascii="宋体" w:hAnsi="宋体" w:eastAsia="宋体" w:cs="宋体"/>
          <w:b/>
          <w:bCs/>
          <w:i w:val="0"/>
          <w:color w:val="323232"/>
          <w:sz w:val="28"/>
          <w:szCs w:val="28"/>
          <w:shd w:val="clear" w:fill="FFFFFF"/>
          <w:lang w:val="en-US" w:eastAsia="zh-CN"/>
        </w:rPr>
      </w:pPr>
      <w:r>
        <w:rPr>
          <w:rFonts w:hint="eastAsia" w:ascii="宋体" w:hAnsi="宋体" w:eastAsia="宋体" w:cs="宋体"/>
          <w:b/>
          <w:bCs/>
          <w:i w:val="0"/>
          <w:color w:val="323232"/>
          <w:sz w:val="28"/>
          <w:szCs w:val="28"/>
          <w:shd w:val="clear" w:fill="FFFFFF"/>
          <w:lang w:val="en-US" w:eastAsia="zh-CN"/>
        </w:rPr>
        <w:t>四、结果运用</w:t>
      </w: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firstLine="560" w:firstLineChars="200"/>
        <w:jc w:val="left"/>
        <w:textAlignment w:val="auto"/>
        <w:outlineLvl w:val="9"/>
        <w:rPr>
          <w:rFonts w:hint="eastAsia" w:ascii="宋体" w:hAnsi="宋体" w:eastAsia="宋体" w:cs="宋体"/>
          <w:b w:val="0"/>
          <w:i w:val="0"/>
          <w:color w:val="323232"/>
          <w:sz w:val="28"/>
          <w:szCs w:val="28"/>
          <w:shd w:val="clear" w:fill="FFFFFF"/>
          <w:lang w:val="en-US" w:eastAsia="zh-CN"/>
        </w:rPr>
      </w:pPr>
      <w:r>
        <w:rPr>
          <w:rFonts w:hint="eastAsia" w:ascii="宋体" w:hAnsi="宋体" w:eastAsia="宋体" w:cs="宋体"/>
          <w:b w:val="0"/>
          <w:i w:val="0"/>
          <w:color w:val="323232"/>
          <w:sz w:val="28"/>
          <w:szCs w:val="28"/>
          <w:shd w:val="clear" w:fill="FFFFFF"/>
          <w:lang w:val="en-US" w:eastAsia="zh-CN"/>
        </w:rPr>
        <w:t>按照学院《学生表彰奖励办法》作为相应集体和个人奖项的参评条件。每月优秀寝室由各二级学院在学生综合素质测评里给予个人和寝室加分，每学期文明寝室由学生工作处统一加分。</w:t>
      </w:r>
    </w:p>
    <w:p>
      <w:pPr>
        <w:numPr>
          <w:ilvl w:val="0"/>
          <w:numId w:val="0"/>
        </w:numPr>
        <w:spacing w:line="360" w:lineRule="auto"/>
        <w:rPr>
          <w:rFonts w:hint="default"/>
          <w:sz w:val="32"/>
          <w:szCs w:val="32"/>
          <w:lang w:val="en-US" w:eastAsia="zh-CN"/>
        </w:rPr>
      </w:pPr>
      <w:r>
        <w:rPr>
          <w:rFonts w:hint="eastAsia"/>
          <w:sz w:val="32"/>
          <w:szCs w:val="32"/>
          <w:lang w:val="en-US" w:eastAsia="zh-CN"/>
        </w:rPr>
        <w:t xml:space="preserve">                           湖南大众传媒学生工作处</w:t>
      </w:r>
    </w:p>
    <w:p>
      <w:pPr>
        <w:numPr>
          <w:ilvl w:val="0"/>
          <w:numId w:val="0"/>
        </w:numPr>
        <w:spacing w:line="360" w:lineRule="auto"/>
        <w:rPr>
          <w:rFonts w:hint="default"/>
          <w:sz w:val="32"/>
          <w:szCs w:val="32"/>
          <w:lang w:val="en-US" w:eastAsia="zh-CN"/>
        </w:rPr>
      </w:pPr>
      <w:r>
        <w:rPr>
          <w:rFonts w:hint="eastAsia"/>
          <w:sz w:val="32"/>
          <w:szCs w:val="32"/>
          <w:lang w:val="en-US" w:eastAsia="zh-CN"/>
        </w:rPr>
        <w:t xml:space="preserve">                             2023年10月11日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D4AD88"/>
    <w:multiLevelType w:val="singleLevel"/>
    <w:tmpl w:val="B8D4AD8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yYWNlM2JmOWZiOWIyMTFkY2VjYWRhMWUzZmM4MDcifQ=="/>
  </w:docVars>
  <w:rsids>
    <w:rsidRoot w:val="0FB23DF6"/>
    <w:rsid w:val="01F91108"/>
    <w:rsid w:val="03861C31"/>
    <w:rsid w:val="04636D22"/>
    <w:rsid w:val="05D31A2D"/>
    <w:rsid w:val="06D02AE9"/>
    <w:rsid w:val="0C49777C"/>
    <w:rsid w:val="0C700E1E"/>
    <w:rsid w:val="0C7C07BD"/>
    <w:rsid w:val="0E9B40FE"/>
    <w:rsid w:val="0F2941B3"/>
    <w:rsid w:val="0FB23DF6"/>
    <w:rsid w:val="10865370"/>
    <w:rsid w:val="113C7739"/>
    <w:rsid w:val="119942D2"/>
    <w:rsid w:val="160504E5"/>
    <w:rsid w:val="17185BAC"/>
    <w:rsid w:val="19BF3161"/>
    <w:rsid w:val="1A416B76"/>
    <w:rsid w:val="1F2D2DD9"/>
    <w:rsid w:val="1F43738D"/>
    <w:rsid w:val="1F8C515D"/>
    <w:rsid w:val="1FE734EF"/>
    <w:rsid w:val="259B56FB"/>
    <w:rsid w:val="263A3052"/>
    <w:rsid w:val="290E6BF6"/>
    <w:rsid w:val="29A90710"/>
    <w:rsid w:val="2B3F4EE2"/>
    <w:rsid w:val="323B2AF0"/>
    <w:rsid w:val="3EA37FA3"/>
    <w:rsid w:val="49F747DB"/>
    <w:rsid w:val="4B2D2AE1"/>
    <w:rsid w:val="4B9C4501"/>
    <w:rsid w:val="4E877FDB"/>
    <w:rsid w:val="55287D35"/>
    <w:rsid w:val="55E96B8F"/>
    <w:rsid w:val="5B805DA4"/>
    <w:rsid w:val="5C1329B9"/>
    <w:rsid w:val="5C166CB5"/>
    <w:rsid w:val="5D6A3CC2"/>
    <w:rsid w:val="5F0C0BA2"/>
    <w:rsid w:val="5FFD0D37"/>
    <w:rsid w:val="62806A78"/>
    <w:rsid w:val="62A60229"/>
    <w:rsid w:val="64411C47"/>
    <w:rsid w:val="6A2B10E4"/>
    <w:rsid w:val="6A473CC5"/>
    <w:rsid w:val="6C8F719F"/>
    <w:rsid w:val="6D535020"/>
    <w:rsid w:val="6FFE0B76"/>
    <w:rsid w:val="72740E09"/>
    <w:rsid w:val="73282BA6"/>
    <w:rsid w:val="736C1BFA"/>
    <w:rsid w:val="73EA5861"/>
    <w:rsid w:val="75AF4B4C"/>
    <w:rsid w:val="78027BE5"/>
    <w:rsid w:val="78406DB8"/>
    <w:rsid w:val="786D5512"/>
    <w:rsid w:val="7C801742"/>
    <w:rsid w:val="7CDC12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 w:type="character" w:styleId="7">
    <w:name w:val="FollowedHyperlink"/>
    <w:basedOn w:val="5"/>
    <w:qFormat/>
    <w:uiPriority w:val="0"/>
    <w:rPr>
      <w:color w:val="444444"/>
      <w:u w:val="none"/>
    </w:rPr>
  </w:style>
  <w:style w:type="character" w:styleId="8">
    <w:name w:val="Emphasis"/>
    <w:basedOn w:val="5"/>
    <w:qFormat/>
    <w:uiPriority w:val="0"/>
  </w:style>
  <w:style w:type="character" w:styleId="9">
    <w:name w:val="Hyperlink"/>
    <w:basedOn w:val="5"/>
    <w:qFormat/>
    <w:uiPriority w:val="0"/>
    <w:rPr>
      <w:color w:val="444444"/>
      <w:u w:val="none"/>
    </w:rPr>
  </w:style>
  <w:style w:type="character" w:customStyle="1" w:styleId="10">
    <w:name w:val="bsharetext"/>
    <w:basedOn w:val="5"/>
    <w:qFormat/>
    <w:uiPriority w:val="0"/>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4</Pages>
  <Words>1488</Words>
  <Characters>1596</Characters>
  <Lines>0</Lines>
  <Paragraphs>0</Paragraphs>
  <TotalTime>12</TotalTime>
  <ScaleCrop>false</ScaleCrop>
  <LinksUpToDate>false</LinksUpToDate>
  <CharactersWithSpaces>1716</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2018-10-18T06:38:00Z</dcterms:created>
  <dc:creator>Administrator</dc:creator>
  <cp:lastModifiedBy>郭雯</cp:lastModifiedBy>
  <cp:lastPrinted>2022-05-30T00:49:00Z</cp:lastPrinted>
  <dcterms:modified xsi:type="dcterms:W3CDTF">2023-10-10T00:29:22Z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98F569FF2DB44E079EF9F87C429BCCB9</vt:lpwstr>
  </property>
</Properties>
</file>